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E07284" w14:textId="6E1110D9" w:rsidR="0035192E" w:rsidRDefault="0035192E" w:rsidP="00921D88">
      <w:pPr>
        <w:jc w:val="center"/>
        <w:rPr>
          <w:rFonts w:ascii="Calibri" w:hAnsi="Calibri" w:cs="Calibri"/>
          <w:b/>
          <w:sz w:val="44"/>
          <w:szCs w:val="44"/>
          <w:lang w:val="en-GB"/>
        </w:rPr>
      </w:pPr>
      <w:r>
        <w:rPr>
          <w:rFonts w:ascii="Calibri" w:hAnsi="Calibri" w:cs="Calibri"/>
          <w:b/>
          <w:sz w:val="72"/>
          <w:szCs w:val="72"/>
          <w:lang w:val="en-GB"/>
        </w:rPr>
        <w:t>Bag in Box filler BIBF-20</w:t>
      </w:r>
    </w:p>
    <w:p w14:paraId="0E95F1F2" w14:textId="43923E3F" w:rsidR="0035192E" w:rsidRPr="00647A05" w:rsidRDefault="0005519A" w:rsidP="00921D88">
      <w:pPr>
        <w:jc w:val="center"/>
        <w:rPr>
          <w:rFonts w:ascii="Calibri" w:hAnsi="Calibri" w:cs="Calibri"/>
          <w:b/>
          <w:sz w:val="44"/>
          <w:szCs w:val="44"/>
          <w:lang w:val="en-US"/>
        </w:rPr>
      </w:pPr>
      <w:r>
        <w:rPr>
          <w:rFonts w:ascii="Calibri" w:hAnsi="Calibri" w:cs="Calibri"/>
          <w:b/>
          <w:sz w:val="44"/>
          <w:szCs w:val="44"/>
          <w:lang w:val="en-GB"/>
        </w:rPr>
        <w:t>Using</w:t>
      </w:r>
      <w:r w:rsidR="0035192E">
        <w:rPr>
          <w:rFonts w:ascii="Calibri" w:hAnsi="Calibri" w:cs="Calibri"/>
          <w:b/>
          <w:sz w:val="44"/>
          <w:szCs w:val="44"/>
          <w:lang w:val="en-GB"/>
        </w:rPr>
        <w:t xml:space="preserve"> </w:t>
      </w:r>
      <w:r w:rsidR="00921D88">
        <w:rPr>
          <w:rFonts w:ascii="Calibri" w:hAnsi="Calibri" w:cs="Calibri"/>
          <w:b/>
          <w:sz w:val="44"/>
          <w:szCs w:val="44"/>
          <w:lang w:val="en-GB"/>
        </w:rPr>
        <w:t>Guide</w:t>
      </w:r>
    </w:p>
    <w:p w14:paraId="296F8909" w14:textId="1FC04DD8" w:rsidR="0035192E" w:rsidRPr="00647A05" w:rsidRDefault="00647A05">
      <w:pPr>
        <w:jc w:val="center"/>
        <w:rPr>
          <w:rFonts w:ascii="Calibri" w:hAnsi="Calibri" w:cs="Calibri"/>
          <w:b/>
          <w:sz w:val="44"/>
          <w:szCs w:val="44"/>
          <w:lang w:val="en-US"/>
        </w:rPr>
      </w:pPr>
      <w:r>
        <w:rPr>
          <w:rFonts w:ascii="Calibri" w:hAnsi="Calibri" w:cs="Calibri"/>
          <w:b/>
          <w:i/>
          <w:noProof/>
          <w:lang w:val="en-US"/>
        </w:rPr>
        <w:drawing>
          <wp:anchor distT="0" distB="0" distL="114300" distR="114300" simplePos="0" relativeHeight="251666432" behindDoc="1" locked="0" layoutInCell="1" allowOverlap="1" wp14:anchorId="487EB58F" wp14:editId="632F7196">
            <wp:simplePos x="0" y="0"/>
            <wp:positionH relativeFrom="column">
              <wp:posOffset>-567627</wp:posOffset>
            </wp:positionH>
            <wp:positionV relativeFrom="paragraph">
              <wp:posOffset>410464</wp:posOffset>
            </wp:positionV>
            <wp:extent cx="7050024" cy="4700016"/>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0024" cy="4700016"/>
                    </a:xfrm>
                    <a:prstGeom prst="rect">
                      <a:avLst/>
                    </a:prstGeom>
                  </pic:spPr>
                </pic:pic>
              </a:graphicData>
            </a:graphic>
            <wp14:sizeRelH relativeFrom="page">
              <wp14:pctWidth>0</wp14:pctWidth>
            </wp14:sizeRelH>
            <wp14:sizeRelV relativeFrom="page">
              <wp14:pctHeight>0</wp14:pctHeight>
            </wp14:sizeRelV>
          </wp:anchor>
        </w:drawing>
      </w:r>
    </w:p>
    <w:p w14:paraId="36E8F9FC" w14:textId="7A104D2A" w:rsidR="0035192E" w:rsidRPr="00647A05" w:rsidRDefault="0035192E">
      <w:pPr>
        <w:jc w:val="center"/>
        <w:rPr>
          <w:rFonts w:ascii="Calibri" w:hAnsi="Calibri" w:cs="Calibri"/>
          <w:b/>
          <w:i/>
          <w:lang w:val="en-US"/>
        </w:rPr>
      </w:pPr>
    </w:p>
    <w:p w14:paraId="22CAF89D" w14:textId="5B813E08" w:rsidR="0035192E" w:rsidRPr="00647A05" w:rsidRDefault="0035192E">
      <w:pPr>
        <w:rPr>
          <w:rFonts w:ascii="Calibri" w:hAnsi="Calibri" w:cs="Calibri"/>
          <w:b/>
          <w:i/>
          <w:lang w:val="en-US"/>
        </w:rPr>
      </w:pPr>
    </w:p>
    <w:p w14:paraId="5FB05E20" w14:textId="39556F4E" w:rsidR="0035192E" w:rsidRPr="00647A05" w:rsidRDefault="0035192E">
      <w:pPr>
        <w:rPr>
          <w:rFonts w:ascii="Calibri" w:hAnsi="Calibri" w:cs="Calibri"/>
          <w:b/>
          <w:i/>
          <w:lang w:val="en-US"/>
        </w:rPr>
      </w:pPr>
    </w:p>
    <w:p w14:paraId="0C17C938" w14:textId="5EDACCEB" w:rsidR="0035192E" w:rsidRPr="00647A05" w:rsidRDefault="0035192E">
      <w:pPr>
        <w:rPr>
          <w:rFonts w:ascii="Calibri" w:hAnsi="Calibri" w:cs="Calibri"/>
          <w:b/>
          <w:i/>
          <w:lang w:val="en-US"/>
        </w:rPr>
      </w:pPr>
    </w:p>
    <w:p w14:paraId="078F29C9" w14:textId="6D9A3A0B" w:rsidR="0035192E" w:rsidRPr="00647A05" w:rsidRDefault="0035192E">
      <w:pPr>
        <w:rPr>
          <w:rFonts w:ascii="Calibri" w:hAnsi="Calibri" w:cs="Calibri"/>
          <w:b/>
          <w:i/>
          <w:lang w:val="en-US"/>
        </w:rPr>
      </w:pPr>
    </w:p>
    <w:p w14:paraId="1A42BF97" w14:textId="77777777" w:rsidR="0035192E" w:rsidRPr="00647A05" w:rsidRDefault="0035192E">
      <w:pPr>
        <w:rPr>
          <w:rFonts w:ascii="Calibri" w:hAnsi="Calibri" w:cs="Calibri"/>
          <w:b/>
          <w:i/>
          <w:lang w:val="en-US"/>
        </w:rPr>
      </w:pPr>
    </w:p>
    <w:p w14:paraId="0DBCC6D8" w14:textId="1F030BE7" w:rsidR="0035192E" w:rsidRPr="00647A05" w:rsidRDefault="0035192E">
      <w:pPr>
        <w:rPr>
          <w:rFonts w:ascii="Calibri" w:hAnsi="Calibri" w:cs="Calibri"/>
          <w:b/>
          <w:i/>
          <w:lang w:val="en-US"/>
        </w:rPr>
      </w:pPr>
    </w:p>
    <w:p w14:paraId="1E250EC8" w14:textId="77777777" w:rsidR="0035192E" w:rsidRPr="00647A05" w:rsidRDefault="0035192E">
      <w:pPr>
        <w:rPr>
          <w:rFonts w:ascii="Calibri" w:hAnsi="Calibri" w:cs="Calibri"/>
          <w:b/>
          <w:i/>
          <w:lang w:val="en-US"/>
        </w:rPr>
      </w:pPr>
    </w:p>
    <w:p w14:paraId="672A3454" w14:textId="2C0B1F50" w:rsidR="00921D88" w:rsidRPr="00647A05" w:rsidRDefault="00921D88">
      <w:pPr>
        <w:rPr>
          <w:rFonts w:ascii="Calibri" w:hAnsi="Calibri" w:cs="Calibri"/>
          <w:b/>
          <w:i/>
          <w:lang w:val="en-US"/>
        </w:rPr>
      </w:pPr>
    </w:p>
    <w:p w14:paraId="15AE6BC2" w14:textId="5644BF5F" w:rsidR="008E538A" w:rsidRDefault="008E538A">
      <w:pPr>
        <w:rPr>
          <w:rFonts w:ascii="Calibri" w:hAnsi="Calibri" w:cs="Calibri"/>
          <w:b/>
          <w:i/>
          <w:sz w:val="22"/>
          <w:szCs w:val="22"/>
          <w:lang w:val="en-GB"/>
        </w:rPr>
      </w:pPr>
    </w:p>
    <w:p w14:paraId="59265F85" w14:textId="68EAB05F" w:rsidR="00921D88" w:rsidRDefault="00921D88">
      <w:pPr>
        <w:rPr>
          <w:rFonts w:ascii="Calibri" w:hAnsi="Calibri" w:cs="Calibri"/>
          <w:b/>
          <w:i/>
          <w:sz w:val="22"/>
          <w:szCs w:val="22"/>
          <w:lang w:val="en-GB"/>
        </w:rPr>
      </w:pPr>
    </w:p>
    <w:p w14:paraId="02854B4F" w14:textId="77777777" w:rsidR="00647A05" w:rsidRDefault="00647A05">
      <w:pPr>
        <w:rPr>
          <w:rFonts w:ascii="Calibri" w:hAnsi="Calibri" w:cs="Calibri"/>
          <w:b/>
          <w:i/>
          <w:sz w:val="22"/>
          <w:szCs w:val="22"/>
          <w:lang w:val="en-GB"/>
        </w:rPr>
      </w:pPr>
    </w:p>
    <w:p w14:paraId="71693F09" w14:textId="77777777" w:rsidR="00647A05" w:rsidRDefault="00647A05">
      <w:pPr>
        <w:rPr>
          <w:rFonts w:ascii="Calibri" w:hAnsi="Calibri" w:cs="Calibri"/>
          <w:b/>
          <w:i/>
          <w:sz w:val="22"/>
          <w:szCs w:val="22"/>
          <w:lang w:val="en-GB"/>
        </w:rPr>
      </w:pPr>
    </w:p>
    <w:p w14:paraId="4CD10C65" w14:textId="77777777" w:rsidR="00647A05" w:rsidRDefault="00647A05">
      <w:pPr>
        <w:rPr>
          <w:rFonts w:ascii="Calibri" w:hAnsi="Calibri" w:cs="Calibri"/>
          <w:b/>
          <w:i/>
          <w:sz w:val="22"/>
          <w:szCs w:val="22"/>
          <w:lang w:val="en-GB"/>
        </w:rPr>
      </w:pPr>
    </w:p>
    <w:p w14:paraId="38138FA9" w14:textId="77777777" w:rsidR="00647A05" w:rsidRDefault="00647A05">
      <w:pPr>
        <w:rPr>
          <w:rFonts w:ascii="Calibri" w:hAnsi="Calibri" w:cs="Calibri"/>
          <w:b/>
          <w:i/>
          <w:sz w:val="22"/>
          <w:szCs w:val="22"/>
          <w:lang w:val="en-GB"/>
        </w:rPr>
      </w:pPr>
    </w:p>
    <w:p w14:paraId="4CCCA13E" w14:textId="77777777" w:rsidR="00647A05" w:rsidRDefault="00647A05">
      <w:pPr>
        <w:rPr>
          <w:rFonts w:ascii="Calibri" w:hAnsi="Calibri" w:cs="Calibri"/>
          <w:b/>
          <w:i/>
          <w:sz w:val="22"/>
          <w:szCs w:val="22"/>
          <w:lang w:val="en-GB"/>
        </w:rPr>
      </w:pPr>
    </w:p>
    <w:p w14:paraId="3B023314" w14:textId="77777777" w:rsidR="00647A05" w:rsidRDefault="00647A05">
      <w:pPr>
        <w:rPr>
          <w:rFonts w:ascii="Calibri" w:hAnsi="Calibri" w:cs="Calibri"/>
          <w:b/>
          <w:i/>
          <w:sz w:val="22"/>
          <w:szCs w:val="22"/>
          <w:lang w:val="en-GB"/>
        </w:rPr>
      </w:pPr>
    </w:p>
    <w:p w14:paraId="48BD9C43" w14:textId="77777777" w:rsidR="00647A05" w:rsidRDefault="00647A05">
      <w:pPr>
        <w:rPr>
          <w:rFonts w:ascii="Calibri" w:hAnsi="Calibri" w:cs="Calibri"/>
          <w:b/>
          <w:i/>
          <w:sz w:val="22"/>
          <w:szCs w:val="22"/>
          <w:lang w:val="en-GB"/>
        </w:rPr>
      </w:pPr>
    </w:p>
    <w:p w14:paraId="52B8A3DE" w14:textId="77777777" w:rsidR="00647A05" w:rsidRDefault="00647A05">
      <w:pPr>
        <w:rPr>
          <w:rFonts w:ascii="Calibri" w:hAnsi="Calibri" w:cs="Calibri"/>
          <w:b/>
          <w:i/>
          <w:sz w:val="22"/>
          <w:szCs w:val="22"/>
          <w:lang w:val="en-GB"/>
        </w:rPr>
      </w:pPr>
    </w:p>
    <w:p w14:paraId="36668E45" w14:textId="77777777" w:rsidR="00647A05" w:rsidRDefault="00647A05">
      <w:pPr>
        <w:rPr>
          <w:rFonts w:ascii="Calibri" w:hAnsi="Calibri" w:cs="Calibri"/>
          <w:b/>
          <w:i/>
          <w:sz w:val="22"/>
          <w:szCs w:val="22"/>
          <w:lang w:val="en-GB"/>
        </w:rPr>
      </w:pPr>
    </w:p>
    <w:p w14:paraId="4093A0EC" w14:textId="77777777" w:rsidR="00647A05" w:rsidRDefault="00647A05">
      <w:pPr>
        <w:rPr>
          <w:rFonts w:ascii="Calibri" w:hAnsi="Calibri" w:cs="Calibri"/>
          <w:b/>
          <w:i/>
          <w:sz w:val="22"/>
          <w:szCs w:val="22"/>
          <w:lang w:val="en-GB"/>
        </w:rPr>
      </w:pPr>
    </w:p>
    <w:p w14:paraId="352430B6" w14:textId="77777777" w:rsidR="00647A05" w:rsidRDefault="00647A05">
      <w:pPr>
        <w:rPr>
          <w:rFonts w:ascii="Calibri" w:hAnsi="Calibri" w:cs="Calibri"/>
          <w:b/>
          <w:i/>
          <w:sz w:val="22"/>
          <w:szCs w:val="22"/>
          <w:lang w:val="en-GB"/>
        </w:rPr>
      </w:pPr>
    </w:p>
    <w:p w14:paraId="2F57EEBF" w14:textId="77777777" w:rsidR="00647A05" w:rsidRDefault="00647A05">
      <w:pPr>
        <w:rPr>
          <w:rFonts w:ascii="Calibri" w:hAnsi="Calibri" w:cs="Calibri"/>
          <w:b/>
          <w:i/>
          <w:sz w:val="22"/>
          <w:szCs w:val="22"/>
          <w:lang w:val="en-GB"/>
        </w:rPr>
      </w:pPr>
    </w:p>
    <w:p w14:paraId="4586C7A9" w14:textId="77777777" w:rsidR="00647A05" w:rsidRDefault="00647A05">
      <w:pPr>
        <w:rPr>
          <w:rFonts w:ascii="Calibri" w:hAnsi="Calibri" w:cs="Calibri"/>
          <w:b/>
          <w:i/>
          <w:sz w:val="22"/>
          <w:szCs w:val="22"/>
          <w:lang w:val="en-GB"/>
        </w:rPr>
      </w:pPr>
    </w:p>
    <w:p w14:paraId="35FA4977" w14:textId="77777777" w:rsidR="00647A05" w:rsidRDefault="00647A05">
      <w:pPr>
        <w:rPr>
          <w:rFonts w:ascii="Calibri" w:hAnsi="Calibri" w:cs="Calibri"/>
          <w:b/>
          <w:i/>
          <w:sz w:val="22"/>
          <w:szCs w:val="22"/>
          <w:lang w:val="en-GB"/>
        </w:rPr>
      </w:pPr>
    </w:p>
    <w:p w14:paraId="23F923D1" w14:textId="77777777" w:rsidR="00647A05" w:rsidRDefault="00647A05">
      <w:pPr>
        <w:rPr>
          <w:rFonts w:ascii="Calibri" w:hAnsi="Calibri" w:cs="Calibri"/>
          <w:b/>
          <w:i/>
          <w:sz w:val="22"/>
          <w:szCs w:val="22"/>
          <w:lang w:val="en-GB"/>
        </w:rPr>
      </w:pPr>
    </w:p>
    <w:p w14:paraId="4F39F6D8" w14:textId="77777777" w:rsidR="00647A05" w:rsidRDefault="00647A05">
      <w:pPr>
        <w:rPr>
          <w:rFonts w:ascii="Calibri" w:hAnsi="Calibri" w:cs="Calibri"/>
          <w:b/>
          <w:i/>
          <w:sz w:val="22"/>
          <w:szCs w:val="22"/>
          <w:lang w:val="en-GB"/>
        </w:rPr>
      </w:pPr>
    </w:p>
    <w:p w14:paraId="3CE7447D" w14:textId="77777777" w:rsidR="00647A05" w:rsidRDefault="00647A05">
      <w:pPr>
        <w:rPr>
          <w:rFonts w:ascii="Calibri" w:hAnsi="Calibri" w:cs="Calibri"/>
          <w:b/>
          <w:i/>
          <w:sz w:val="22"/>
          <w:szCs w:val="22"/>
          <w:lang w:val="en-GB"/>
        </w:rPr>
      </w:pPr>
    </w:p>
    <w:p w14:paraId="6F8FF844" w14:textId="77777777" w:rsidR="00647A05" w:rsidRDefault="00647A05">
      <w:pPr>
        <w:rPr>
          <w:rFonts w:ascii="Calibri" w:hAnsi="Calibri" w:cs="Calibri"/>
          <w:b/>
          <w:i/>
          <w:sz w:val="22"/>
          <w:szCs w:val="22"/>
          <w:lang w:val="en-GB"/>
        </w:rPr>
      </w:pPr>
    </w:p>
    <w:p w14:paraId="4B7699B4" w14:textId="77777777" w:rsidR="00647A05" w:rsidRDefault="00647A05">
      <w:pPr>
        <w:rPr>
          <w:rFonts w:ascii="Calibri" w:hAnsi="Calibri" w:cs="Calibri"/>
          <w:b/>
          <w:i/>
          <w:sz w:val="22"/>
          <w:szCs w:val="22"/>
          <w:lang w:val="en-GB"/>
        </w:rPr>
      </w:pPr>
    </w:p>
    <w:p w14:paraId="58DB5218" w14:textId="77777777" w:rsidR="00647A05" w:rsidRDefault="00647A05">
      <w:pPr>
        <w:rPr>
          <w:rFonts w:ascii="Calibri" w:hAnsi="Calibri" w:cs="Calibri"/>
          <w:b/>
          <w:i/>
          <w:sz w:val="22"/>
          <w:szCs w:val="22"/>
          <w:lang w:val="en-GB"/>
        </w:rPr>
      </w:pPr>
    </w:p>
    <w:p w14:paraId="3F380673" w14:textId="77777777" w:rsidR="00647A05" w:rsidRDefault="00647A05">
      <w:pPr>
        <w:rPr>
          <w:rFonts w:ascii="Calibri" w:hAnsi="Calibri" w:cs="Calibri"/>
          <w:b/>
          <w:i/>
          <w:sz w:val="22"/>
          <w:szCs w:val="22"/>
          <w:lang w:val="en-GB"/>
        </w:rPr>
      </w:pPr>
    </w:p>
    <w:p w14:paraId="63DA6A3E" w14:textId="77777777" w:rsidR="00647A05" w:rsidRDefault="00647A05">
      <w:pPr>
        <w:rPr>
          <w:rFonts w:ascii="Calibri" w:hAnsi="Calibri" w:cs="Calibri"/>
          <w:b/>
          <w:i/>
          <w:sz w:val="22"/>
          <w:szCs w:val="22"/>
          <w:lang w:val="en-GB"/>
        </w:rPr>
      </w:pPr>
    </w:p>
    <w:p w14:paraId="7C871E0D" w14:textId="77777777" w:rsidR="00647A05" w:rsidRDefault="00647A05">
      <w:pPr>
        <w:rPr>
          <w:rFonts w:ascii="Calibri" w:hAnsi="Calibri" w:cs="Calibri"/>
          <w:b/>
          <w:i/>
          <w:sz w:val="22"/>
          <w:szCs w:val="22"/>
          <w:lang w:val="en-GB"/>
        </w:rPr>
      </w:pPr>
    </w:p>
    <w:p w14:paraId="1081D0F4" w14:textId="77777777" w:rsidR="00647A05" w:rsidRDefault="00647A05">
      <w:pPr>
        <w:rPr>
          <w:rFonts w:ascii="Calibri" w:hAnsi="Calibri" w:cs="Calibri"/>
          <w:b/>
          <w:i/>
          <w:sz w:val="22"/>
          <w:szCs w:val="22"/>
          <w:lang w:val="en-GB"/>
        </w:rPr>
      </w:pPr>
    </w:p>
    <w:p w14:paraId="47188541" w14:textId="77777777" w:rsidR="00647A05" w:rsidRDefault="00647A05">
      <w:pPr>
        <w:rPr>
          <w:rFonts w:ascii="Calibri" w:hAnsi="Calibri" w:cs="Calibri"/>
          <w:b/>
          <w:i/>
          <w:sz w:val="22"/>
          <w:szCs w:val="22"/>
          <w:lang w:val="en-GB"/>
        </w:rPr>
      </w:pPr>
    </w:p>
    <w:p w14:paraId="734B6607" w14:textId="77777777" w:rsidR="00647A05" w:rsidRDefault="00647A05">
      <w:pPr>
        <w:rPr>
          <w:rFonts w:ascii="Calibri" w:hAnsi="Calibri" w:cs="Calibri"/>
          <w:b/>
          <w:i/>
          <w:sz w:val="22"/>
          <w:szCs w:val="22"/>
          <w:lang w:val="en-GB"/>
        </w:rPr>
      </w:pPr>
    </w:p>
    <w:p w14:paraId="4C87A5FF" w14:textId="77777777" w:rsidR="00647A05" w:rsidRDefault="00647A05">
      <w:pPr>
        <w:rPr>
          <w:rFonts w:ascii="Calibri" w:hAnsi="Calibri" w:cs="Calibri"/>
          <w:b/>
          <w:i/>
          <w:sz w:val="22"/>
          <w:szCs w:val="22"/>
          <w:lang w:val="en-GB"/>
        </w:rPr>
      </w:pPr>
    </w:p>
    <w:p w14:paraId="68CA8691" w14:textId="77777777" w:rsidR="00647A05" w:rsidRDefault="00647A05">
      <w:pPr>
        <w:rPr>
          <w:rFonts w:ascii="Calibri" w:hAnsi="Calibri" w:cs="Calibri"/>
          <w:b/>
          <w:i/>
          <w:sz w:val="22"/>
          <w:szCs w:val="22"/>
          <w:lang w:val="en-GB"/>
        </w:rPr>
      </w:pPr>
    </w:p>
    <w:p w14:paraId="60965CBC" w14:textId="77777777" w:rsidR="00647A05" w:rsidRDefault="00647A05">
      <w:pPr>
        <w:rPr>
          <w:rFonts w:ascii="Calibri" w:hAnsi="Calibri" w:cs="Calibri"/>
          <w:b/>
          <w:i/>
          <w:sz w:val="22"/>
          <w:szCs w:val="22"/>
          <w:lang w:val="en-GB"/>
        </w:rPr>
      </w:pPr>
    </w:p>
    <w:p w14:paraId="0BB21C12" w14:textId="77777777" w:rsidR="00647A05" w:rsidRDefault="00647A05">
      <w:pPr>
        <w:rPr>
          <w:rFonts w:ascii="Calibri" w:hAnsi="Calibri" w:cs="Calibri"/>
          <w:b/>
          <w:i/>
          <w:sz w:val="22"/>
          <w:szCs w:val="22"/>
          <w:lang w:val="en-GB"/>
        </w:rPr>
      </w:pPr>
    </w:p>
    <w:p w14:paraId="4C83BBA6" w14:textId="77777777" w:rsidR="00647A05" w:rsidRDefault="00647A05">
      <w:pPr>
        <w:rPr>
          <w:rFonts w:ascii="Calibri" w:hAnsi="Calibri" w:cs="Calibri"/>
          <w:b/>
          <w:i/>
          <w:sz w:val="22"/>
          <w:szCs w:val="22"/>
          <w:lang w:val="en-GB"/>
        </w:rPr>
      </w:pPr>
    </w:p>
    <w:p w14:paraId="69DFED9F" w14:textId="77777777" w:rsidR="00647A05" w:rsidRDefault="00647A05">
      <w:pPr>
        <w:rPr>
          <w:rFonts w:ascii="Calibri" w:hAnsi="Calibri" w:cs="Calibri"/>
          <w:b/>
          <w:i/>
          <w:sz w:val="22"/>
          <w:szCs w:val="22"/>
          <w:lang w:val="en-GB"/>
        </w:rPr>
      </w:pPr>
    </w:p>
    <w:p w14:paraId="32196F26" w14:textId="77777777" w:rsidR="00647A05" w:rsidRDefault="00647A05">
      <w:pPr>
        <w:rPr>
          <w:rFonts w:ascii="Calibri" w:hAnsi="Calibri" w:cs="Calibri"/>
          <w:b/>
          <w:i/>
          <w:sz w:val="22"/>
          <w:szCs w:val="22"/>
          <w:lang w:val="en-GB"/>
        </w:rPr>
      </w:pPr>
    </w:p>
    <w:p w14:paraId="1DAEC5CA" w14:textId="77777777" w:rsidR="00647A05" w:rsidRDefault="00647A05">
      <w:pPr>
        <w:rPr>
          <w:rFonts w:ascii="Calibri" w:hAnsi="Calibri" w:cs="Calibri"/>
          <w:b/>
          <w:i/>
          <w:sz w:val="22"/>
          <w:szCs w:val="22"/>
          <w:lang w:val="en-GB"/>
        </w:rPr>
      </w:pPr>
    </w:p>
    <w:p w14:paraId="2F8D9D31" w14:textId="77777777" w:rsidR="00647A05" w:rsidRDefault="00647A05">
      <w:pPr>
        <w:rPr>
          <w:rFonts w:ascii="Calibri" w:hAnsi="Calibri" w:cs="Calibri"/>
          <w:b/>
          <w:i/>
          <w:sz w:val="22"/>
          <w:szCs w:val="22"/>
          <w:lang w:val="en-GB"/>
        </w:rPr>
      </w:pPr>
    </w:p>
    <w:p w14:paraId="76957A5A" w14:textId="77777777" w:rsidR="00647A05" w:rsidRDefault="00647A05">
      <w:pPr>
        <w:rPr>
          <w:rFonts w:ascii="Calibri" w:hAnsi="Calibri" w:cs="Calibri"/>
          <w:b/>
          <w:i/>
          <w:sz w:val="22"/>
          <w:szCs w:val="22"/>
          <w:lang w:val="en-GB"/>
        </w:rPr>
      </w:pPr>
    </w:p>
    <w:p w14:paraId="302B4576" w14:textId="66D438D7" w:rsidR="0035192E" w:rsidRDefault="0035192E">
      <w:pPr>
        <w:rPr>
          <w:rFonts w:ascii="Calibri" w:hAnsi="Calibri" w:cs="Calibri"/>
          <w:sz w:val="22"/>
          <w:szCs w:val="22"/>
          <w:lang w:val="en-GB"/>
        </w:rPr>
      </w:pPr>
      <w:r>
        <w:rPr>
          <w:rFonts w:ascii="Calibri" w:hAnsi="Calibri" w:cs="Calibri"/>
          <w:b/>
          <w:i/>
          <w:sz w:val="22"/>
          <w:szCs w:val="22"/>
          <w:lang w:val="en-GB"/>
        </w:rPr>
        <w:lastRenderedPageBreak/>
        <w:t>Dear customer!</w:t>
      </w:r>
    </w:p>
    <w:p w14:paraId="07149909" w14:textId="77777777" w:rsidR="0035192E" w:rsidRDefault="0035192E">
      <w:pPr>
        <w:rPr>
          <w:rFonts w:ascii="Calibri" w:hAnsi="Calibri" w:cs="Calibri"/>
          <w:sz w:val="22"/>
          <w:szCs w:val="22"/>
          <w:lang w:val="en-GB"/>
        </w:rPr>
      </w:pPr>
      <w:r>
        <w:rPr>
          <w:rFonts w:ascii="Calibri" w:hAnsi="Calibri" w:cs="Calibri"/>
          <w:sz w:val="22"/>
          <w:szCs w:val="22"/>
          <w:lang w:val="en-GB"/>
        </w:rPr>
        <w:t>This manual will help you learn how to use the bag filler effectively.</w:t>
      </w:r>
      <w:r w:rsidRPr="00647A05">
        <w:rPr>
          <w:rFonts w:ascii="Calibri" w:hAnsi="Calibri" w:cs="Calibri"/>
          <w:sz w:val="22"/>
          <w:szCs w:val="22"/>
          <w:lang w:val="en-US"/>
        </w:rPr>
        <w:t xml:space="preserve"> </w:t>
      </w:r>
    </w:p>
    <w:p w14:paraId="3C3FA797" w14:textId="77777777" w:rsidR="0035192E" w:rsidRPr="00647A05" w:rsidRDefault="0035192E">
      <w:pPr>
        <w:rPr>
          <w:rFonts w:ascii="Calibri" w:hAnsi="Calibri" w:cs="Calibri"/>
          <w:sz w:val="22"/>
          <w:szCs w:val="22"/>
          <w:lang w:val="en-US"/>
        </w:rPr>
      </w:pPr>
      <w:r>
        <w:rPr>
          <w:rFonts w:ascii="Calibri" w:hAnsi="Calibri" w:cs="Calibri"/>
          <w:sz w:val="22"/>
          <w:szCs w:val="22"/>
          <w:lang w:val="en-GB"/>
        </w:rPr>
        <w:t>When buying, check the scope of supply specified in Table 1, the absence of visible and mechanical defects.</w:t>
      </w:r>
    </w:p>
    <w:p w14:paraId="710D23F8" w14:textId="77777777" w:rsidR="0035192E" w:rsidRPr="00647A05" w:rsidRDefault="0035192E">
      <w:pPr>
        <w:rPr>
          <w:rFonts w:ascii="Calibri" w:hAnsi="Calibri" w:cs="Calibri"/>
          <w:sz w:val="22"/>
          <w:szCs w:val="22"/>
          <w:lang w:val="en-US"/>
        </w:rPr>
      </w:pPr>
    </w:p>
    <w:p w14:paraId="2029D250" w14:textId="77777777" w:rsidR="0035192E" w:rsidRDefault="0035192E">
      <w:pPr>
        <w:rPr>
          <w:rFonts w:ascii="Calibri" w:hAnsi="Calibri" w:cs="Calibri"/>
          <w:sz w:val="22"/>
          <w:szCs w:val="22"/>
          <w:lang w:val="en-GB"/>
        </w:rPr>
      </w:pPr>
      <w:r>
        <w:rPr>
          <w:rFonts w:ascii="Calibri" w:hAnsi="Calibri" w:cs="Calibri"/>
          <w:b/>
          <w:sz w:val="22"/>
          <w:szCs w:val="22"/>
          <w:lang w:val="en-GB"/>
        </w:rPr>
        <w:t>ATTENTION!</w:t>
      </w:r>
    </w:p>
    <w:p w14:paraId="7F760C38" w14:textId="77777777" w:rsidR="0035192E" w:rsidRDefault="0035192E">
      <w:pPr>
        <w:rPr>
          <w:rFonts w:ascii="Calibri" w:hAnsi="Calibri" w:cs="Calibri"/>
          <w:sz w:val="22"/>
          <w:szCs w:val="22"/>
          <w:lang w:val="en-GB"/>
        </w:rPr>
      </w:pPr>
      <w:r>
        <w:rPr>
          <w:rFonts w:ascii="Calibri" w:hAnsi="Calibri" w:cs="Calibri"/>
          <w:sz w:val="22"/>
          <w:szCs w:val="22"/>
          <w:lang w:val="en-GB"/>
        </w:rPr>
        <w:t>Please read this manual carefully before using the bag filler.</w:t>
      </w:r>
    </w:p>
    <w:p w14:paraId="6EBFB348" w14:textId="77777777" w:rsidR="0035192E" w:rsidRPr="00647A05" w:rsidRDefault="0035192E">
      <w:pPr>
        <w:rPr>
          <w:rFonts w:ascii="Calibri" w:hAnsi="Calibri" w:cs="Calibri"/>
          <w:sz w:val="22"/>
          <w:szCs w:val="22"/>
          <w:lang w:val="en-US"/>
        </w:rPr>
      </w:pPr>
      <w:r>
        <w:rPr>
          <w:rFonts w:ascii="Calibri" w:hAnsi="Calibri" w:cs="Calibri"/>
          <w:sz w:val="22"/>
          <w:szCs w:val="22"/>
          <w:lang w:val="en-GB"/>
        </w:rPr>
        <w:t>Due to the continuous improvement of the product, the company reserves the right to make individual changes in its design and appearance, which may cause differences between the purchased product and its description or the image in the figure.</w:t>
      </w:r>
    </w:p>
    <w:p w14:paraId="4B4DC392" w14:textId="77777777" w:rsidR="0035192E" w:rsidRPr="00647A05" w:rsidRDefault="0035192E">
      <w:pPr>
        <w:rPr>
          <w:rFonts w:ascii="Calibri" w:hAnsi="Calibri" w:cs="Calibri"/>
          <w:sz w:val="22"/>
          <w:szCs w:val="22"/>
          <w:lang w:val="en-US"/>
        </w:rPr>
      </w:pPr>
    </w:p>
    <w:p w14:paraId="01549FF8" w14:textId="77777777" w:rsidR="0035192E" w:rsidRDefault="0035192E">
      <w:pPr>
        <w:rPr>
          <w:rFonts w:ascii="Calibri" w:hAnsi="Calibri" w:cs="Calibri"/>
          <w:sz w:val="22"/>
          <w:szCs w:val="22"/>
          <w:lang w:val="en-GB"/>
        </w:rPr>
      </w:pPr>
      <w:r>
        <w:rPr>
          <w:rFonts w:ascii="Calibri" w:hAnsi="Calibri" w:cs="Calibri"/>
          <w:b/>
          <w:sz w:val="22"/>
          <w:szCs w:val="22"/>
          <w:lang w:val="en-GB"/>
        </w:rPr>
        <w:t>1. General guidance</w:t>
      </w:r>
    </w:p>
    <w:p w14:paraId="26899E19" w14:textId="77777777" w:rsidR="0035192E" w:rsidRDefault="0035192E">
      <w:pPr>
        <w:rPr>
          <w:rFonts w:ascii="Calibri" w:hAnsi="Calibri" w:cs="Calibri"/>
          <w:sz w:val="22"/>
          <w:szCs w:val="22"/>
          <w:lang w:val="en-GB"/>
        </w:rPr>
      </w:pPr>
      <w:r>
        <w:rPr>
          <w:rFonts w:ascii="Calibri" w:hAnsi="Calibri" w:cs="Calibri"/>
          <w:sz w:val="22"/>
          <w:szCs w:val="22"/>
          <w:lang w:val="en-GB"/>
        </w:rPr>
        <w:t>1.1 The Bag in Box filler BIBF-20 (hereinafter referred to as the "bag filler") is designed for filling 1.5 l, 3 l, 5 l, 10 l, and 20 l bags (Bag-in-Box), as well as for filling glass bottles with juice, wine and other food liquids. </w:t>
      </w:r>
    </w:p>
    <w:p w14:paraId="0882F6FC" w14:textId="4190F8F7" w:rsidR="0035192E" w:rsidRDefault="0035192E">
      <w:pPr>
        <w:rPr>
          <w:rFonts w:ascii="Calibri" w:hAnsi="Calibri" w:cs="Calibri"/>
          <w:sz w:val="22"/>
          <w:szCs w:val="22"/>
          <w:lang w:val="en-GB"/>
        </w:rPr>
      </w:pPr>
      <w:r>
        <w:rPr>
          <w:rFonts w:ascii="Calibri" w:hAnsi="Calibri" w:cs="Calibri"/>
          <w:sz w:val="22"/>
          <w:szCs w:val="22"/>
          <w:lang w:val="en-GB"/>
        </w:rPr>
        <w:t>1.2 The bag filler is designed to operate indoors or under shelter at ambient temperatures from 0</w:t>
      </w:r>
      <w:r w:rsidR="0005519A" w:rsidRPr="00647A05">
        <w:rPr>
          <w:rFonts w:asciiTheme="minorHAnsi" w:hAnsiTheme="minorHAnsi"/>
          <w:sz w:val="22"/>
          <w:szCs w:val="22"/>
          <w:lang w:val="en-US"/>
        </w:rPr>
        <w:t>°C</w:t>
      </w:r>
      <w:r>
        <w:rPr>
          <w:rFonts w:ascii="Calibri" w:hAnsi="Calibri" w:cs="Calibri"/>
          <w:sz w:val="22"/>
          <w:szCs w:val="22"/>
          <w:lang w:val="en-GB"/>
        </w:rPr>
        <w:t xml:space="preserve"> to plus 40 </w:t>
      </w:r>
      <w:r w:rsidR="0005519A" w:rsidRPr="00647A05">
        <w:rPr>
          <w:rFonts w:asciiTheme="minorHAnsi" w:hAnsiTheme="minorHAnsi"/>
          <w:sz w:val="22"/>
          <w:szCs w:val="22"/>
          <w:lang w:val="en-US"/>
        </w:rPr>
        <w:t>°C</w:t>
      </w:r>
      <w:r>
        <w:rPr>
          <w:rFonts w:ascii="Calibri" w:hAnsi="Calibri" w:cs="Calibri"/>
          <w:sz w:val="22"/>
          <w:szCs w:val="22"/>
          <w:lang w:val="en-GB"/>
        </w:rPr>
        <w:t>.</w:t>
      </w:r>
    </w:p>
    <w:p w14:paraId="618853E8" w14:textId="2C884177" w:rsidR="0035192E" w:rsidRPr="00647A05" w:rsidRDefault="0035192E">
      <w:pPr>
        <w:rPr>
          <w:rFonts w:ascii="Calibri" w:hAnsi="Calibri" w:cs="Calibri"/>
          <w:sz w:val="22"/>
          <w:szCs w:val="22"/>
          <w:lang w:val="en-US"/>
        </w:rPr>
      </w:pPr>
      <w:r>
        <w:rPr>
          <w:rFonts w:ascii="Calibri" w:hAnsi="Calibri" w:cs="Calibri"/>
          <w:sz w:val="22"/>
          <w:szCs w:val="22"/>
          <w:lang w:val="en-GB"/>
        </w:rPr>
        <w:t>1.3 Keep the appliance from falling or bumping during operation and storage.</w:t>
      </w:r>
    </w:p>
    <w:p w14:paraId="4607DEEF" w14:textId="77777777" w:rsidR="0035192E" w:rsidRPr="00647A05" w:rsidRDefault="0035192E">
      <w:pPr>
        <w:rPr>
          <w:rFonts w:ascii="Calibri" w:hAnsi="Calibri" w:cs="Calibri"/>
          <w:sz w:val="22"/>
          <w:szCs w:val="22"/>
          <w:lang w:val="en-US"/>
        </w:rPr>
      </w:pPr>
    </w:p>
    <w:p w14:paraId="2157449D" w14:textId="091E1E03" w:rsidR="0035192E" w:rsidRPr="00647A05" w:rsidRDefault="0035192E">
      <w:pPr>
        <w:rPr>
          <w:rFonts w:ascii="Calibri" w:hAnsi="Calibri" w:cs="Calibri"/>
          <w:sz w:val="22"/>
          <w:szCs w:val="22"/>
          <w:lang w:val="en-US"/>
        </w:rPr>
      </w:pPr>
      <w:r>
        <w:rPr>
          <w:rFonts w:ascii="Calibri" w:hAnsi="Calibri" w:cs="Calibri"/>
          <w:b/>
          <w:sz w:val="22"/>
          <w:szCs w:val="22"/>
          <w:lang w:val="en-GB"/>
        </w:rPr>
        <w:t xml:space="preserve">2. Bag in Box filler </w:t>
      </w:r>
      <w:r w:rsidR="0005519A">
        <w:rPr>
          <w:rFonts w:ascii="Calibri" w:hAnsi="Calibri" w:cs="Calibri"/>
          <w:b/>
          <w:sz w:val="22"/>
          <w:szCs w:val="22"/>
          <w:lang w:val="en-GB"/>
        </w:rPr>
        <w:t xml:space="preserve">BIBF-20 </w:t>
      </w:r>
      <w:r>
        <w:rPr>
          <w:rFonts w:ascii="Calibri" w:hAnsi="Calibri" w:cs="Calibri"/>
          <w:b/>
          <w:sz w:val="22"/>
          <w:szCs w:val="22"/>
          <w:lang w:val="en-GB"/>
        </w:rPr>
        <w:t>- list of equipment and configuration</w:t>
      </w:r>
    </w:p>
    <w:p w14:paraId="2BF0061D" w14:textId="77777777" w:rsidR="0035192E" w:rsidRPr="00647A05" w:rsidRDefault="0035192E">
      <w:pPr>
        <w:rPr>
          <w:rFonts w:ascii="Calibri" w:hAnsi="Calibri" w:cs="Calibri"/>
          <w:sz w:val="22"/>
          <w:szCs w:val="22"/>
          <w:lang w:val="en-US"/>
        </w:rPr>
      </w:pPr>
    </w:p>
    <w:tbl>
      <w:tblPr>
        <w:tblW w:w="0" w:type="auto"/>
        <w:tblInd w:w="91" w:type="dxa"/>
        <w:tblLayout w:type="fixed"/>
        <w:tblLook w:val="0000" w:firstRow="0" w:lastRow="0" w:firstColumn="0" w:lastColumn="0" w:noHBand="0" w:noVBand="0"/>
      </w:tblPr>
      <w:tblGrid>
        <w:gridCol w:w="2945"/>
        <w:gridCol w:w="1637"/>
      </w:tblGrid>
      <w:tr w:rsidR="0035192E" w14:paraId="6D12EC07" w14:textId="77777777" w:rsidTr="0005519A">
        <w:trPr>
          <w:trHeight w:val="390"/>
        </w:trPr>
        <w:tc>
          <w:tcPr>
            <w:tcW w:w="2945" w:type="dxa"/>
            <w:tcBorders>
              <w:top w:val="single" w:sz="4" w:space="0" w:color="000000"/>
              <w:left w:val="single" w:sz="4" w:space="0" w:color="000000"/>
              <w:bottom w:val="single" w:sz="4" w:space="0" w:color="000000"/>
            </w:tcBorders>
            <w:shd w:val="clear" w:color="auto" w:fill="FFFFFF"/>
          </w:tcPr>
          <w:p w14:paraId="32276086" w14:textId="77777777" w:rsidR="0035192E" w:rsidRDefault="0035192E">
            <w:pPr>
              <w:rPr>
                <w:rFonts w:ascii="Calibri" w:hAnsi="Calibri" w:cs="Calibri"/>
                <w:sz w:val="22"/>
                <w:szCs w:val="22"/>
                <w:lang w:val="en-GB"/>
              </w:rPr>
            </w:pPr>
            <w:r>
              <w:rPr>
                <w:rFonts w:ascii="Calibri" w:hAnsi="Calibri" w:cs="Calibri"/>
                <w:sz w:val="22"/>
                <w:szCs w:val="22"/>
                <w:lang w:val="en-GB"/>
              </w:rPr>
              <w:t>Component</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Pr>
          <w:p w14:paraId="2BAED44A" w14:textId="0344AA25" w:rsidR="0035192E" w:rsidRDefault="0035192E">
            <w:r>
              <w:rPr>
                <w:rFonts w:ascii="Calibri" w:hAnsi="Calibri" w:cs="Calibri"/>
                <w:sz w:val="22"/>
                <w:szCs w:val="22"/>
                <w:lang w:val="en-GB"/>
              </w:rPr>
              <w:t>Q</w:t>
            </w:r>
            <w:r w:rsidR="0005519A">
              <w:rPr>
                <w:rFonts w:ascii="Calibri" w:hAnsi="Calibri" w:cs="Calibri"/>
                <w:sz w:val="22"/>
                <w:szCs w:val="22"/>
                <w:lang w:val="en-GB"/>
              </w:rPr>
              <w:t>uanti</w:t>
            </w:r>
            <w:r>
              <w:rPr>
                <w:rFonts w:ascii="Calibri" w:hAnsi="Calibri" w:cs="Calibri"/>
                <w:sz w:val="22"/>
                <w:szCs w:val="22"/>
                <w:lang w:val="en-GB"/>
              </w:rPr>
              <w:t>ty (pcs.)</w:t>
            </w:r>
          </w:p>
        </w:tc>
      </w:tr>
      <w:tr w:rsidR="0035192E" w14:paraId="28A8F370" w14:textId="77777777" w:rsidTr="0005519A">
        <w:trPr>
          <w:trHeight w:val="375"/>
        </w:trPr>
        <w:tc>
          <w:tcPr>
            <w:tcW w:w="2945" w:type="dxa"/>
            <w:tcBorders>
              <w:left w:val="single" w:sz="4" w:space="0" w:color="000000"/>
              <w:bottom w:val="single" w:sz="4" w:space="0" w:color="000000"/>
            </w:tcBorders>
            <w:shd w:val="clear" w:color="auto" w:fill="FFFFFF"/>
          </w:tcPr>
          <w:p w14:paraId="09F5BDE2" w14:textId="77777777" w:rsidR="0035192E" w:rsidRDefault="0035192E">
            <w:pPr>
              <w:rPr>
                <w:rFonts w:ascii="Calibri" w:hAnsi="Calibri" w:cs="Calibri"/>
                <w:sz w:val="22"/>
                <w:szCs w:val="22"/>
                <w:lang w:val="en-GB"/>
              </w:rPr>
            </w:pPr>
            <w:r>
              <w:rPr>
                <w:rFonts w:ascii="Calibri" w:hAnsi="Calibri" w:cs="Calibri"/>
                <w:sz w:val="22"/>
                <w:szCs w:val="22"/>
                <w:lang w:val="en-GB"/>
              </w:rPr>
              <w:t>Filling tray</w:t>
            </w:r>
          </w:p>
        </w:tc>
        <w:tc>
          <w:tcPr>
            <w:tcW w:w="1637" w:type="dxa"/>
            <w:tcBorders>
              <w:left w:val="single" w:sz="4" w:space="0" w:color="000000"/>
              <w:bottom w:val="single" w:sz="4" w:space="0" w:color="000000"/>
              <w:right w:val="single" w:sz="4" w:space="0" w:color="000000"/>
            </w:tcBorders>
            <w:shd w:val="clear" w:color="auto" w:fill="FFFFFF"/>
          </w:tcPr>
          <w:p w14:paraId="33824BF6" w14:textId="77777777" w:rsidR="0035192E" w:rsidRDefault="0035192E">
            <w:pPr>
              <w:jc w:val="center"/>
            </w:pPr>
            <w:r>
              <w:rPr>
                <w:rFonts w:ascii="Calibri" w:hAnsi="Calibri" w:cs="Calibri"/>
                <w:sz w:val="22"/>
                <w:szCs w:val="22"/>
                <w:lang w:val="en-GB"/>
              </w:rPr>
              <w:t>1</w:t>
            </w:r>
          </w:p>
        </w:tc>
      </w:tr>
      <w:tr w:rsidR="0035192E" w14:paraId="117ADB23" w14:textId="77777777" w:rsidTr="0005519A">
        <w:trPr>
          <w:trHeight w:val="375"/>
        </w:trPr>
        <w:tc>
          <w:tcPr>
            <w:tcW w:w="2945" w:type="dxa"/>
            <w:tcBorders>
              <w:left w:val="single" w:sz="4" w:space="0" w:color="000000"/>
              <w:bottom w:val="single" w:sz="4" w:space="0" w:color="000000"/>
            </w:tcBorders>
            <w:shd w:val="clear" w:color="auto" w:fill="FFFFFF"/>
          </w:tcPr>
          <w:p w14:paraId="748FC5B5" w14:textId="77777777" w:rsidR="0035192E" w:rsidRDefault="0035192E">
            <w:pPr>
              <w:rPr>
                <w:rFonts w:ascii="Calibri" w:hAnsi="Calibri" w:cs="Calibri"/>
                <w:sz w:val="22"/>
                <w:szCs w:val="22"/>
                <w:lang w:val="en-GB"/>
              </w:rPr>
            </w:pPr>
            <w:r>
              <w:rPr>
                <w:rFonts w:ascii="Calibri" w:hAnsi="Calibri" w:cs="Calibri"/>
                <w:sz w:val="22"/>
                <w:szCs w:val="22"/>
                <w:lang w:val="en-GB"/>
              </w:rPr>
              <w:t>Filling pistol</w:t>
            </w:r>
          </w:p>
        </w:tc>
        <w:tc>
          <w:tcPr>
            <w:tcW w:w="1637" w:type="dxa"/>
            <w:tcBorders>
              <w:left w:val="single" w:sz="4" w:space="0" w:color="000000"/>
              <w:bottom w:val="single" w:sz="4" w:space="0" w:color="000000"/>
              <w:right w:val="single" w:sz="4" w:space="0" w:color="000000"/>
            </w:tcBorders>
            <w:shd w:val="clear" w:color="auto" w:fill="FFFFFF"/>
          </w:tcPr>
          <w:p w14:paraId="4AA0AF88" w14:textId="77777777" w:rsidR="0035192E" w:rsidRDefault="0035192E">
            <w:pPr>
              <w:jc w:val="center"/>
            </w:pPr>
            <w:r>
              <w:rPr>
                <w:rFonts w:ascii="Calibri" w:hAnsi="Calibri" w:cs="Calibri"/>
                <w:sz w:val="22"/>
                <w:szCs w:val="22"/>
                <w:lang w:val="en-GB"/>
              </w:rPr>
              <w:t>1</w:t>
            </w:r>
          </w:p>
        </w:tc>
      </w:tr>
      <w:tr w:rsidR="0035192E" w14:paraId="47E75DB5" w14:textId="77777777" w:rsidTr="0005519A">
        <w:trPr>
          <w:trHeight w:val="375"/>
        </w:trPr>
        <w:tc>
          <w:tcPr>
            <w:tcW w:w="2945" w:type="dxa"/>
            <w:tcBorders>
              <w:left w:val="single" w:sz="4" w:space="0" w:color="000000"/>
              <w:bottom w:val="single" w:sz="4" w:space="0" w:color="000000"/>
            </w:tcBorders>
            <w:shd w:val="clear" w:color="auto" w:fill="FFFFFF"/>
          </w:tcPr>
          <w:p w14:paraId="31358251" w14:textId="77777777" w:rsidR="0035192E" w:rsidRDefault="0035192E">
            <w:pPr>
              <w:rPr>
                <w:rFonts w:ascii="Calibri" w:hAnsi="Calibri" w:cs="Calibri"/>
                <w:sz w:val="22"/>
                <w:szCs w:val="22"/>
                <w:lang w:val="en-GB"/>
              </w:rPr>
            </w:pPr>
            <w:r>
              <w:rPr>
                <w:rFonts w:ascii="Calibri" w:hAnsi="Calibri" w:cs="Calibri"/>
                <w:sz w:val="22"/>
                <w:szCs w:val="22"/>
                <w:lang w:val="en-GB"/>
              </w:rPr>
              <w:t>Digital flowmeter</w:t>
            </w:r>
          </w:p>
        </w:tc>
        <w:tc>
          <w:tcPr>
            <w:tcW w:w="1637" w:type="dxa"/>
            <w:tcBorders>
              <w:left w:val="single" w:sz="4" w:space="0" w:color="000000"/>
              <w:bottom w:val="single" w:sz="4" w:space="0" w:color="000000"/>
              <w:right w:val="single" w:sz="4" w:space="0" w:color="000000"/>
            </w:tcBorders>
            <w:shd w:val="clear" w:color="auto" w:fill="FFFFFF"/>
          </w:tcPr>
          <w:p w14:paraId="6CD52488" w14:textId="77777777" w:rsidR="0035192E" w:rsidRDefault="0035192E">
            <w:pPr>
              <w:jc w:val="center"/>
            </w:pPr>
            <w:r>
              <w:rPr>
                <w:rFonts w:ascii="Calibri" w:hAnsi="Calibri" w:cs="Calibri"/>
                <w:sz w:val="22"/>
                <w:szCs w:val="22"/>
                <w:lang w:val="en-GB"/>
              </w:rPr>
              <w:t>1</w:t>
            </w:r>
          </w:p>
        </w:tc>
      </w:tr>
    </w:tbl>
    <w:p w14:paraId="0E0A1D3D" w14:textId="77777777" w:rsidR="0035192E" w:rsidRDefault="0035192E">
      <w:pPr>
        <w:rPr>
          <w:rFonts w:ascii="Calibri" w:hAnsi="Calibri" w:cs="Calibri"/>
          <w:b/>
          <w:sz w:val="22"/>
          <w:szCs w:val="22"/>
          <w:lang w:val="en-US"/>
        </w:rPr>
      </w:pPr>
    </w:p>
    <w:p w14:paraId="5C6AD299" w14:textId="77777777" w:rsidR="0005519A" w:rsidRDefault="0005519A">
      <w:pPr>
        <w:rPr>
          <w:rFonts w:ascii="Calibri" w:hAnsi="Calibri" w:cs="Calibri"/>
          <w:b/>
          <w:sz w:val="22"/>
          <w:szCs w:val="22"/>
          <w:lang w:val="en-US"/>
        </w:rPr>
      </w:pPr>
    </w:p>
    <w:p w14:paraId="351076F7" w14:textId="228796D9" w:rsidR="0035192E" w:rsidRPr="00647A05" w:rsidRDefault="0005519A">
      <w:pPr>
        <w:rPr>
          <w:rFonts w:ascii="Calibri" w:hAnsi="Calibri" w:cs="Calibri"/>
          <w:sz w:val="22"/>
          <w:szCs w:val="22"/>
          <w:lang w:val="en-US"/>
        </w:rPr>
      </w:pPr>
      <w:r>
        <w:rPr>
          <w:rFonts w:ascii="Calibri" w:hAnsi="Calibri" w:cs="Calibri"/>
          <w:b/>
          <w:sz w:val="22"/>
          <w:szCs w:val="22"/>
          <w:lang w:val="en-GB"/>
        </w:rPr>
        <w:t xml:space="preserve">3. </w:t>
      </w:r>
      <w:r w:rsidR="0035192E">
        <w:rPr>
          <w:rFonts w:ascii="Calibri" w:hAnsi="Calibri" w:cs="Calibri"/>
          <w:b/>
          <w:sz w:val="22"/>
          <w:szCs w:val="22"/>
          <w:lang w:val="en-GB"/>
        </w:rPr>
        <w:t xml:space="preserve">Bag in Box filler </w:t>
      </w:r>
      <w:r>
        <w:rPr>
          <w:rFonts w:ascii="Calibri" w:hAnsi="Calibri" w:cs="Calibri"/>
          <w:b/>
          <w:sz w:val="22"/>
          <w:szCs w:val="22"/>
          <w:lang w:val="en-GB"/>
        </w:rPr>
        <w:t xml:space="preserve">BIBF-20 </w:t>
      </w:r>
      <w:r w:rsidR="0035192E">
        <w:rPr>
          <w:rFonts w:ascii="Calibri" w:hAnsi="Calibri" w:cs="Calibri"/>
          <w:b/>
          <w:sz w:val="22"/>
          <w:szCs w:val="22"/>
          <w:lang w:val="en-GB"/>
        </w:rPr>
        <w:t>- specification</w:t>
      </w:r>
    </w:p>
    <w:p w14:paraId="53B0B859" w14:textId="77777777" w:rsidR="0035192E" w:rsidRPr="00647A05" w:rsidRDefault="0035192E">
      <w:pPr>
        <w:rPr>
          <w:rFonts w:ascii="Calibri" w:hAnsi="Calibri" w:cs="Calibri"/>
          <w:sz w:val="22"/>
          <w:szCs w:val="22"/>
          <w:lang w:val="en-US"/>
        </w:rPr>
      </w:pPr>
    </w:p>
    <w:tbl>
      <w:tblPr>
        <w:tblW w:w="0" w:type="auto"/>
        <w:tblInd w:w="89" w:type="dxa"/>
        <w:tblLayout w:type="fixed"/>
        <w:tblLook w:val="0000" w:firstRow="0" w:lastRow="0" w:firstColumn="0" w:lastColumn="0" w:noHBand="0" w:noVBand="0"/>
      </w:tblPr>
      <w:tblGrid>
        <w:gridCol w:w="3881"/>
        <w:gridCol w:w="2123"/>
      </w:tblGrid>
      <w:tr w:rsidR="0035192E" w14:paraId="6EAF7CBB" w14:textId="77777777">
        <w:trPr>
          <w:trHeight w:val="309"/>
        </w:trPr>
        <w:tc>
          <w:tcPr>
            <w:tcW w:w="3881" w:type="dxa"/>
            <w:tcBorders>
              <w:top w:val="single" w:sz="4" w:space="0" w:color="000000"/>
              <w:left w:val="single" w:sz="4" w:space="0" w:color="000000"/>
              <w:bottom w:val="single" w:sz="4" w:space="0" w:color="000000"/>
            </w:tcBorders>
            <w:shd w:val="clear" w:color="auto" w:fill="FFFFFF"/>
          </w:tcPr>
          <w:p w14:paraId="3D9D0746" w14:textId="77777777" w:rsidR="0035192E" w:rsidRDefault="0035192E">
            <w:pPr>
              <w:rPr>
                <w:rFonts w:ascii="Calibri" w:hAnsi="Calibri" w:cs="Calibri"/>
                <w:sz w:val="22"/>
                <w:szCs w:val="22"/>
                <w:lang w:val="en-GB"/>
              </w:rPr>
            </w:pPr>
            <w:r>
              <w:rPr>
                <w:rFonts w:ascii="Calibri" w:hAnsi="Calibri" w:cs="Calibri"/>
                <w:sz w:val="22"/>
                <w:szCs w:val="22"/>
                <w:lang w:val="en-GB"/>
              </w:rPr>
              <w:t>Filling tray dimensions:</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2CD335" w14:textId="77777777" w:rsidR="0035192E" w:rsidRDefault="0035192E">
            <w:r>
              <w:rPr>
                <w:rFonts w:ascii="Calibri" w:hAnsi="Calibri" w:cs="Calibri"/>
                <w:sz w:val="22"/>
                <w:szCs w:val="22"/>
                <w:lang w:val="en-GB"/>
              </w:rPr>
              <w:t>650х600 mm</w:t>
            </w:r>
          </w:p>
        </w:tc>
      </w:tr>
      <w:tr w:rsidR="0035192E" w14:paraId="0ED9B2DD" w14:textId="77777777">
        <w:trPr>
          <w:trHeight w:val="300"/>
        </w:trPr>
        <w:tc>
          <w:tcPr>
            <w:tcW w:w="3881" w:type="dxa"/>
            <w:tcBorders>
              <w:top w:val="single" w:sz="4" w:space="0" w:color="000000"/>
              <w:left w:val="single" w:sz="4" w:space="0" w:color="000000"/>
              <w:bottom w:val="single" w:sz="4" w:space="0" w:color="000000"/>
            </w:tcBorders>
            <w:shd w:val="clear" w:color="auto" w:fill="FFFFFF"/>
          </w:tcPr>
          <w:p w14:paraId="5D510206" w14:textId="77777777" w:rsidR="0035192E" w:rsidRDefault="0035192E">
            <w:pPr>
              <w:rPr>
                <w:rFonts w:ascii="Calibri" w:hAnsi="Calibri" w:cs="Calibri"/>
                <w:sz w:val="22"/>
                <w:szCs w:val="22"/>
                <w:lang w:val="en-GB"/>
              </w:rPr>
            </w:pPr>
            <w:r>
              <w:rPr>
                <w:rFonts w:ascii="Calibri" w:hAnsi="Calibri" w:cs="Calibri"/>
                <w:sz w:val="22"/>
                <w:szCs w:val="22"/>
                <w:lang w:val="en-GB"/>
              </w:rPr>
              <w:t>Productivity of the flowmeter:</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C79632" w14:textId="77777777" w:rsidR="0035192E" w:rsidRDefault="0035192E">
            <w:r>
              <w:rPr>
                <w:rFonts w:ascii="Calibri" w:hAnsi="Calibri" w:cs="Calibri"/>
                <w:sz w:val="22"/>
                <w:szCs w:val="22"/>
                <w:lang w:val="en-GB"/>
              </w:rPr>
              <w:t>10-120 l/min</w:t>
            </w:r>
          </w:p>
        </w:tc>
      </w:tr>
      <w:tr w:rsidR="0035192E" w14:paraId="33A34286" w14:textId="77777777">
        <w:trPr>
          <w:trHeight w:val="337"/>
        </w:trPr>
        <w:tc>
          <w:tcPr>
            <w:tcW w:w="3881" w:type="dxa"/>
            <w:tcBorders>
              <w:top w:val="single" w:sz="4" w:space="0" w:color="000000"/>
              <w:left w:val="single" w:sz="4" w:space="0" w:color="000000"/>
              <w:bottom w:val="single" w:sz="4" w:space="0" w:color="000000"/>
            </w:tcBorders>
            <w:shd w:val="clear" w:color="auto" w:fill="FFFFFF"/>
          </w:tcPr>
          <w:p w14:paraId="50AF92B0" w14:textId="77777777" w:rsidR="0035192E" w:rsidRDefault="0035192E">
            <w:pPr>
              <w:rPr>
                <w:rFonts w:ascii="Calibri" w:hAnsi="Calibri" w:cs="Calibri"/>
                <w:sz w:val="22"/>
                <w:szCs w:val="22"/>
                <w:lang w:val="en-GB"/>
              </w:rPr>
            </w:pPr>
            <w:r>
              <w:rPr>
                <w:rFonts w:ascii="Calibri" w:hAnsi="Calibri" w:cs="Calibri"/>
                <w:sz w:val="22"/>
                <w:szCs w:val="22"/>
                <w:lang w:val="en-GB"/>
              </w:rPr>
              <w:t>Max Temperature of fluid:</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9B51EF" w14:textId="77777777" w:rsidR="0035192E" w:rsidRDefault="0035192E">
            <w:r>
              <w:rPr>
                <w:rFonts w:ascii="Calibri" w:hAnsi="Calibri" w:cs="Calibri"/>
                <w:sz w:val="22"/>
                <w:szCs w:val="22"/>
                <w:lang w:val="en-GB"/>
              </w:rPr>
              <w:t>85 °C</w:t>
            </w:r>
          </w:p>
        </w:tc>
      </w:tr>
      <w:tr w:rsidR="0035192E" w14:paraId="08C11FCC" w14:textId="77777777">
        <w:trPr>
          <w:trHeight w:val="324"/>
        </w:trPr>
        <w:tc>
          <w:tcPr>
            <w:tcW w:w="3881" w:type="dxa"/>
            <w:tcBorders>
              <w:top w:val="single" w:sz="4" w:space="0" w:color="000000"/>
              <w:left w:val="single" w:sz="4" w:space="0" w:color="000000"/>
              <w:bottom w:val="single" w:sz="4" w:space="0" w:color="000000"/>
            </w:tcBorders>
            <w:shd w:val="clear" w:color="auto" w:fill="FFFFFF"/>
          </w:tcPr>
          <w:p w14:paraId="193BDC88" w14:textId="77777777" w:rsidR="0035192E" w:rsidRDefault="0035192E">
            <w:pPr>
              <w:rPr>
                <w:rFonts w:ascii="Calibri" w:hAnsi="Calibri" w:cs="Calibri"/>
                <w:sz w:val="22"/>
                <w:szCs w:val="22"/>
                <w:lang w:val="en-GB"/>
              </w:rPr>
            </w:pPr>
            <w:r>
              <w:rPr>
                <w:rFonts w:ascii="Calibri" w:hAnsi="Calibri" w:cs="Calibri"/>
                <w:sz w:val="22"/>
                <w:szCs w:val="22"/>
                <w:lang w:val="en-GB"/>
              </w:rPr>
              <w:t>Min Pressure:</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881CAF" w14:textId="77777777" w:rsidR="0035192E" w:rsidRDefault="0035192E">
            <w:r>
              <w:rPr>
                <w:rFonts w:ascii="Calibri" w:hAnsi="Calibri" w:cs="Calibri"/>
                <w:sz w:val="22"/>
                <w:szCs w:val="22"/>
                <w:lang w:val="en-GB"/>
              </w:rPr>
              <w:t>0.3 Bar</w:t>
            </w:r>
          </w:p>
        </w:tc>
      </w:tr>
      <w:tr w:rsidR="0035192E" w14:paraId="4810132E" w14:textId="77777777">
        <w:trPr>
          <w:trHeight w:val="300"/>
        </w:trPr>
        <w:tc>
          <w:tcPr>
            <w:tcW w:w="3881" w:type="dxa"/>
            <w:tcBorders>
              <w:top w:val="single" w:sz="4" w:space="0" w:color="000000"/>
              <w:left w:val="single" w:sz="4" w:space="0" w:color="000000"/>
              <w:bottom w:val="single" w:sz="4" w:space="0" w:color="000000"/>
            </w:tcBorders>
            <w:shd w:val="clear" w:color="auto" w:fill="FFFFFF"/>
          </w:tcPr>
          <w:p w14:paraId="73ED8DC1" w14:textId="77777777" w:rsidR="0035192E" w:rsidRDefault="0035192E">
            <w:pPr>
              <w:rPr>
                <w:rFonts w:ascii="Calibri" w:hAnsi="Calibri" w:cs="Calibri"/>
                <w:sz w:val="22"/>
                <w:szCs w:val="22"/>
                <w:lang w:val="en-GB"/>
              </w:rPr>
            </w:pPr>
            <w:r>
              <w:rPr>
                <w:rFonts w:ascii="Calibri" w:hAnsi="Calibri" w:cs="Calibri"/>
                <w:sz w:val="22"/>
                <w:szCs w:val="22"/>
                <w:lang w:val="en-GB"/>
              </w:rPr>
              <w:t>Max Pressure:</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640B3D" w14:textId="77777777" w:rsidR="0035192E" w:rsidRDefault="0035192E">
            <w:r>
              <w:rPr>
                <w:rFonts w:ascii="Calibri" w:hAnsi="Calibri" w:cs="Calibri"/>
                <w:sz w:val="22"/>
                <w:szCs w:val="22"/>
                <w:lang w:val="en-GB"/>
              </w:rPr>
              <w:t>15 Bar</w:t>
            </w:r>
          </w:p>
        </w:tc>
      </w:tr>
      <w:tr w:rsidR="0035192E" w14:paraId="01A85284" w14:textId="77777777">
        <w:trPr>
          <w:trHeight w:val="300"/>
        </w:trPr>
        <w:tc>
          <w:tcPr>
            <w:tcW w:w="3881" w:type="dxa"/>
            <w:tcBorders>
              <w:top w:val="single" w:sz="4" w:space="0" w:color="000000"/>
              <w:left w:val="single" w:sz="4" w:space="0" w:color="000000"/>
              <w:bottom w:val="single" w:sz="4" w:space="0" w:color="000000"/>
            </w:tcBorders>
            <w:shd w:val="clear" w:color="auto" w:fill="FFFFFF"/>
          </w:tcPr>
          <w:p w14:paraId="2BBC9478" w14:textId="77777777" w:rsidR="0035192E" w:rsidRDefault="0035192E">
            <w:pPr>
              <w:rPr>
                <w:rFonts w:ascii="Calibri" w:hAnsi="Calibri" w:cs="Calibri"/>
                <w:sz w:val="22"/>
                <w:szCs w:val="22"/>
                <w:lang w:val="en-GB"/>
              </w:rPr>
            </w:pPr>
            <w:r>
              <w:rPr>
                <w:rFonts w:ascii="Calibri" w:hAnsi="Calibri" w:cs="Calibri"/>
                <w:sz w:val="22"/>
                <w:szCs w:val="22"/>
                <w:lang w:val="en-GB"/>
              </w:rPr>
              <w:t>Weight: </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988161" w14:textId="77777777" w:rsidR="0035192E" w:rsidRDefault="0035192E">
            <w:r>
              <w:rPr>
                <w:rFonts w:ascii="Calibri" w:hAnsi="Calibri" w:cs="Calibri"/>
                <w:sz w:val="22"/>
                <w:szCs w:val="22"/>
                <w:lang w:val="en-GB"/>
              </w:rPr>
              <w:t>20 kg</w:t>
            </w:r>
          </w:p>
        </w:tc>
      </w:tr>
      <w:tr w:rsidR="0035192E" w14:paraId="2A9DA344" w14:textId="77777777">
        <w:trPr>
          <w:trHeight w:val="300"/>
        </w:trPr>
        <w:tc>
          <w:tcPr>
            <w:tcW w:w="3881" w:type="dxa"/>
            <w:tcBorders>
              <w:top w:val="single" w:sz="4" w:space="0" w:color="000000"/>
              <w:left w:val="single" w:sz="4" w:space="0" w:color="000000"/>
              <w:bottom w:val="single" w:sz="4" w:space="0" w:color="000000"/>
            </w:tcBorders>
            <w:shd w:val="clear" w:color="auto" w:fill="FFFFFF"/>
          </w:tcPr>
          <w:p w14:paraId="31723133" w14:textId="77777777" w:rsidR="0035192E" w:rsidRDefault="0035192E">
            <w:pPr>
              <w:rPr>
                <w:rFonts w:ascii="Calibri" w:hAnsi="Calibri" w:cs="Calibri"/>
                <w:sz w:val="22"/>
                <w:szCs w:val="22"/>
                <w:lang w:val="en-GB"/>
              </w:rPr>
            </w:pPr>
            <w:r>
              <w:rPr>
                <w:rFonts w:ascii="Calibri" w:hAnsi="Calibri" w:cs="Calibri"/>
                <w:sz w:val="22"/>
                <w:szCs w:val="22"/>
                <w:lang w:val="en-GB"/>
              </w:rPr>
              <w:t>Dimensions:</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D6418E" w14:textId="77777777" w:rsidR="0035192E" w:rsidRDefault="0035192E">
            <w:r>
              <w:rPr>
                <w:rFonts w:ascii="Calibri" w:hAnsi="Calibri" w:cs="Calibri"/>
                <w:sz w:val="22"/>
                <w:szCs w:val="22"/>
                <w:lang w:val="en-GB"/>
              </w:rPr>
              <w:t>600х650х500 mm</w:t>
            </w:r>
          </w:p>
        </w:tc>
      </w:tr>
      <w:tr w:rsidR="0035192E" w14:paraId="0C4E8A58" w14:textId="77777777">
        <w:trPr>
          <w:trHeight w:val="300"/>
        </w:trPr>
        <w:tc>
          <w:tcPr>
            <w:tcW w:w="3881" w:type="dxa"/>
            <w:tcBorders>
              <w:top w:val="single" w:sz="4" w:space="0" w:color="000000"/>
              <w:left w:val="single" w:sz="4" w:space="0" w:color="000000"/>
              <w:bottom w:val="single" w:sz="4" w:space="0" w:color="000000"/>
            </w:tcBorders>
            <w:shd w:val="clear" w:color="auto" w:fill="FFFFFF"/>
          </w:tcPr>
          <w:p w14:paraId="7C8D2C26" w14:textId="77777777" w:rsidR="0035192E" w:rsidRDefault="0035192E">
            <w:pPr>
              <w:rPr>
                <w:rFonts w:ascii="Calibri" w:hAnsi="Calibri" w:cs="Calibri"/>
                <w:sz w:val="22"/>
                <w:szCs w:val="22"/>
                <w:lang w:val="en-GB"/>
              </w:rPr>
            </w:pPr>
            <w:r>
              <w:rPr>
                <w:rFonts w:ascii="Calibri" w:hAnsi="Calibri" w:cs="Calibri"/>
                <w:sz w:val="22"/>
                <w:szCs w:val="22"/>
                <w:lang w:val="en-GB"/>
              </w:rPr>
              <w:t xml:space="preserve">Material: </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E39817" w14:textId="77777777" w:rsidR="0035192E" w:rsidRDefault="0035192E">
            <w:r>
              <w:rPr>
                <w:rFonts w:ascii="Calibri" w:hAnsi="Calibri" w:cs="Calibri"/>
                <w:sz w:val="22"/>
                <w:szCs w:val="22"/>
                <w:lang w:val="en-GB"/>
              </w:rPr>
              <w:t>stainless steel</w:t>
            </w:r>
          </w:p>
        </w:tc>
      </w:tr>
    </w:tbl>
    <w:p w14:paraId="3C1DF93B" w14:textId="77777777" w:rsidR="0035192E" w:rsidRDefault="0035192E">
      <w:pPr>
        <w:rPr>
          <w:rFonts w:ascii="Calibri" w:hAnsi="Calibri" w:cs="Calibri"/>
          <w:sz w:val="22"/>
          <w:szCs w:val="22"/>
        </w:rPr>
      </w:pPr>
    </w:p>
    <w:p w14:paraId="64EF2D2A" w14:textId="77777777" w:rsidR="0035192E" w:rsidRDefault="0035192E">
      <w:pPr>
        <w:rPr>
          <w:rFonts w:ascii="Calibri" w:hAnsi="Calibri" w:cs="Calibri"/>
          <w:sz w:val="22"/>
          <w:szCs w:val="22"/>
        </w:rPr>
      </w:pPr>
    </w:p>
    <w:p w14:paraId="46A49134" w14:textId="77777777" w:rsidR="0035192E" w:rsidRDefault="0035192E">
      <w:pPr>
        <w:rPr>
          <w:rFonts w:ascii="Calibri" w:hAnsi="Calibri" w:cs="Calibri"/>
          <w:sz w:val="22"/>
          <w:szCs w:val="22"/>
        </w:rPr>
      </w:pPr>
    </w:p>
    <w:p w14:paraId="326355C7" w14:textId="77777777" w:rsidR="0035192E" w:rsidRDefault="0035192E">
      <w:pPr>
        <w:rPr>
          <w:rFonts w:ascii="Calibri" w:hAnsi="Calibri" w:cs="Calibri"/>
          <w:sz w:val="22"/>
          <w:szCs w:val="22"/>
        </w:rPr>
      </w:pPr>
    </w:p>
    <w:p w14:paraId="27DE7DA0" w14:textId="77777777" w:rsidR="0035192E" w:rsidRDefault="0035192E">
      <w:pPr>
        <w:rPr>
          <w:rFonts w:ascii="Calibri" w:hAnsi="Calibri" w:cs="Calibri"/>
          <w:b/>
          <w:sz w:val="22"/>
          <w:szCs w:val="22"/>
        </w:rPr>
      </w:pPr>
    </w:p>
    <w:p w14:paraId="1D861DCC" w14:textId="77777777" w:rsidR="0035192E" w:rsidRDefault="0035192E">
      <w:pPr>
        <w:rPr>
          <w:rFonts w:ascii="Calibri" w:hAnsi="Calibri" w:cs="Calibri"/>
          <w:b/>
          <w:sz w:val="22"/>
          <w:szCs w:val="22"/>
        </w:rPr>
      </w:pPr>
    </w:p>
    <w:p w14:paraId="3D31D734" w14:textId="77777777" w:rsidR="0035192E" w:rsidRDefault="0035192E">
      <w:pPr>
        <w:rPr>
          <w:rFonts w:ascii="Calibri" w:hAnsi="Calibri" w:cs="Calibri"/>
          <w:b/>
          <w:sz w:val="22"/>
          <w:szCs w:val="22"/>
        </w:rPr>
      </w:pPr>
    </w:p>
    <w:p w14:paraId="3C19B34B" w14:textId="77777777" w:rsidR="0035192E" w:rsidRDefault="0035192E">
      <w:pPr>
        <w:rPr>
          <w:rFonts w:ascii="Calibri" w:hAnsi="Calibri" w:cs="Calibri"/>
          <w:b/>
          <w:sz w:val="22"/>
          <w:szCs w:val="22"/>
        </w:rPr>
      </w:pPr>
    </w:p>
    <w:p w14:paraId="11499EAA" w14:textId="77777777" w:rsidR="0005519A" w:rsidRDefault="0005519A">
      <w:pPr>
        <w:rPr>
          <w:rFonts w:ascii="Calibri" w:hAnsi="Calibri" w:cs="Calibri"/>
          <w:b/>
          <w:sz w:val="22"/>
          <w:szCs w:val="22"/>
        </w:rPr>
      </w:pPr>
    </w:p>
    <w:p w14:paraId="505887B2" w14:textId="77777777" w:rsidR="0005519A" w:rsidRDefault="0005519A">
      <w:pPr>
        <w:rPr>
          <w:rFonts w:ascii="Calibri" w:hAnsi="Calibri" w:cs="Calibri"/>
          <w:b/>
          <w:sz w:val="22"/>
          <w:szCs w:val="22"/>
        </w:rPr>
      </w:pPr>
    </w:p>
    <w:p w14:paraId="6372182D" w14:textId="77777777" w:rsidR="0005519A" w:rsidRDefault="0005519A">
      <w:pPr>
        <w:rPr>
          <w:rFonts w:ascii="Calibri" w:hAnsi="Calibri" w:cs="Calibri"/>
          <w:b/>
          <w:sz w:val="22"/>
          <w:szCs w:val="22"/>
        </w:rPr>
      </w:pPr>
    </w:p>
    <w:p w14:paraId="6F5AA163" w14:textId="77777777" w:rsidR="0005519A" w:rsidRDefault="0005519A">
      <w:pPr>
        <w:rPr>
          <w:rFonts w:ascii="Calibri" w:hAnsi="Calibri" w:cs="Calibri"/>
          <w:b/>
          <w:sz w:val="22"/>
          <w:szCs w:val="22"/>
        </w:rPr>
      </w:pPr>
    </w:p>
    <w:p w14:paraId="02EE381F" w14:textId="77777777" w:rsidR="0005519A" w:rsidRDefault="0005519A">
      <w:pPr>
        <w:rPr>
          <w:rFonts w:ascii="Calibri" w:hAnsi="Calibri" w:cs="Calibri"/>
          <w:b/>
          <w:sz w:val="22"/>
          <w:szCs w:val="22"/>
        </w:rPr>
      </w:pPr>
    </w:p>
    <w:p w14:paraId="1C778A70"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lastRenderedPageBreak/>
        <w:t>4. Safety measures</w:t>
      </w:r>
    </w:p>
    <w:p w14:paraId="3106B850"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xml:space="preserve">Follow safety measures using this device. Violation of using guidelines and safety measures may lead to accidents. </w:t>
      </w:r>
    </w:p>
    <w:p w14:paraId="481D1098" w14:textId="77777777" w:rsidR="0035192E" w:rsidRPr="00647A05" w:rsidRDefault="0035192E">
      <w:pPr>
        <w:rPr>
          <w:rFonts w:ascii="Calibri" w:hAnsi="Calibri" w:cs="Calibri"/>
          <w:sz w:val="22"/>
          <w:szCs w:val="22"/>
          <w:lang w:val="en-US"/>
        </w:rPr>
      </w:pPr>
    </w:p>
    <w:p w14:paraId="1E126C1D" w14:textId="77777777" w:rsidR="0035192E" w:rsidRDefault="0035192E">
      <w:pPr>
        <w:rPr>
          <w:rFonts w:ascii="Calibri" w:eastAsia="Arial Unicode MS" w:hAnsi="Calibri" w:cs="Calibri"/>
          <w:sz w:val="22"/>
          <w:szCs w:val="22"/>
          <w:lang w:val="en-GB"/>
        </w:rPr>
      </w:pPr>
      <w:r>
        <w:rPr>
          <w:rFonts w:ascii="Calibri" w:hAnsi="Calibri" w:cs="Calibri"/>
          <w:b/>
          <w:sz w:val="22"/>
          <w:szCs w:val="22"/>
          <w:lang w:val="en-GB"/>
        </w:rPr>
        <w:t>ATTENTION!</w:t>
      </w:r>
    </w:p>
    <w:p w14:paraId="43CA66A8" w14:textId="77777777" w:rsidR="0035192E" w:rsidRDefault="0035192E">
      <w:pPr>
        <w:rPr>
          <w:rFonts w:ascii="Calibri" w:eastAsia="Arial Unicode MS" w:hAnsi="Calibri" w:cs="Calibri"/>
          <w:sz w:val="22"/>
          <w:szCs w:val="22"/>
          <w:lang w:val="en-GB"/>
        </w:rPr>
      </w:pPr>
      <w:r>
        <w:rPr>
          <w:rFonts w:ascii="Calibri" w:eastAsia="Arial Unicode MS" w:hAnsi="Calibri" w:cs="Calibri"/>
          <w:sz w:val="22"/>
          <w:szCs w:val="22"/>
          <w:lang w:val="en-GB"/>
        </w:rPr>
        <w:t>4.1 Use only as intended for filling juice, wine and other food liquids. </w:t>
      </w:r>
    </w:p>
    <w:p w14:paraId="46D117DE" w14:textId="77777777" w:rsidR="0035192E" w:rsidRDefault="0035192E">
      <w:pPr>
        <w:rPr>
          <w:rFonts w:ascii="Calibri" w:eastAsia="Arial Unicode MS" w:hAnsi="Calibri" w:cs="Calibri"/>
          <w:sz w:val="22"/>
          <w:szCs w:val="22"/>
          <w:lang w:val="en-GB"/>
        </w:rPr>
      </w:pPr>
      <w:r>
        <w:rPr>
          <w:rFonts w:ascii="Calibri" w:eastAsia="Arial Unicode MS" w:hAnsi="Calibri" w:cs="Calibri"/>
          <w:sz w:val="22"/>
          <w:szCs w:val="22"/>
          <w:lang w:val="en-GB"/>
        </w:rPr>
        <w:t>4.2 Keep minors under 16 from using the bag filler. Keep the bag filler out of reach of children.</w:t>
      </w:r>
    </w:p>
    <w:p w14:paraId="5E8D7B82" w14:textId="77777777" w:rsidR="0035192E" w:rsidRDefault="0035192E">
      <w:pPr>
        <w:rPr>
          <w:rFonts w:ascii="Calibri" w:eastAsia="Arial Unicode MS" w:hAnsi="Calibri" w:cs="Calibri"/>
          <w:sz w:val="22"/>
          <w:szCs w:val="22"/>
          <w:lang w:val="en-GB"/>
        </w:rPr>
      </w:pPr>
      <w:r>
        <w:rPr>
          <w:rFonts w:ascii="Calibri" w:eastAsia="Arial Unicode MS" w:hAnsi="Calibri" w:cs="Calibri"/>
          <w:sz w:val="22"/>
          <w:szCs w:val="22"/>
          <w:lang w:val="en-GB"/>
        </w:rPr>
        <w:t>4.3 When working with the bag filler, pay close attention to the safety of persons in the operating area of the appliance.</w:t>
      </w:r>
    </w:p>
    <w:p w14:paraId="74C81E96" w14:textId="602019B1" w:rsidR="0035192E" w:rsidRDefault="0005519A">
      <w:pPr>
        <w:rPr>
          <w:rFonts w:ascii="Calibri" w:hAnsi="Calibri" w:cs="Calibri"/>
          <w:sz w:val="22"/>
          <w:szCs w:val="22"/>
          <w:lang w:val="en-GB"/>
        </w:rPr>
      </w:pPr>
      <w:r>
        <w:rPr>
          <w:rFonts w:ascii="Calibri" w:eastAsia="Arial Unicode MS" w:hAnsi="Calibri" w:cs="Calibri"/>
          <w:sz w:val="22"/>
          <w:szCs w:val="22"/>
          <w:lang w:val="en-GB"/>
        </w:rPr>
        <w:t>4.4</w:t>
      </w:r>
      <w:r w:rsidR="0035192E">
        <w:rPr>
          <w:rFonts w:ascii="Calibri" w:eastAsia="Arial Unicode MS" w:hAnsi="Calibri" w:cs="Calibri"/>
          <w:sz w:val="22"/>
          <w:szCs w:val="22"/>
          <w:lang w:val="en-GB"/>
        </w:rPr>
        <w:t xml:space="preserve"> Do not use the unit for filling under rain in the open area.</w:t>
      </w:r>
    </w:p>
    <w:p w14:paraId="3C4A6411" w14:textId="23E3F0C5" w:rsidR="0035192E" w:rsidRDefault="0005519A">
      <w:pPr>
        <w:rPr>
          <w:rFonts w:ascii="Calibri" w:eastAsia="Arial Unicode MS" w:hAnsi="Calibri" w:cs="Calibri"/>
          <w:sz w:val="22"/>
          <w:szCs w:val="22"/>
          <w:lang w:val="en-GB"/>
        </w:rPr>
      </w:pPr>
      <w:r>
        <w:rPr>
          <w:rFonts w:ascii="Calibri" w:hAnsi="Calibri" w:cs="Calibri"/>
          <w:sz w:val="22"/>
          <w:szCs w:val="22"/>
          <w:lang w:val="en-GB"/>
        </w:rPr>
        <w:t>4.5</w:t>
      </w:r>
      <w:r w:rsidR="0035192E">
        <w:rPr>
          <w:rFonts w:ascii="Calibri" w:hAnsi="Calibri" w:cs="Calibri"/>
          <w:sz w:val="22"/>
          <w:szCs w:val="22"/>
          <w:lang w:val="en-GB"/>
        </w:rPr>
        <w:t xml:space="preserve"> Under no conditions can the housing of the flowmeter be wet. Make sure that the juice does not make contact with the flowmeter casing.</w:t>
      </w:r>
    </w:p>
    <w:p w14:paraId="0CEDB885" w14:textId="45169041" w:rsidR="0035192E" w:rsidRDefault="0005519A">
      <w:pPr>
        <w:rPr>
          <w:rFonts w:ascii="Calibri" w:hAnsi="Calibri" w:cs="Calibri"/>
          <w:sz w:val="22"/>
          <w:szCs w:val="22"/>
          <w:lang w:val="en-GB"/>
        </w:rPr>
      </w:pPr>
      <w:r>
        <w:rPr>
          <w:rFonts w:ascii="Calibri" w:eastAsia="Arial Unicode MS" w:hAnsi="Calibri" w:cs="Calibri"/>
          <w:sz w:val="22"/>
          <w:szCs w:val="22"/>
          <w:lang w:val="en-GB"/>
        </w:rPr>
        <w:t>4.6</w:t>
      </w:r>
      <w:r w:rsidR="0035192E">
        <w:rPr>
          <w:rFonts w:ascii="Calibri" w:eastAsia="Arial Unicode MS" w:hAnsi="Calibri" w:cs="Calibri"/>
          <w:sz w:val="22"/>
          <w:szCs w:val="22"/>
          <w:lang w:val="en-GB"/>
        </w:rPr>
        <w:t xml:space="preserve"> Before starting work, install the bag filler in a safe place on a </w:t>
      </w:r>
      <w:r w:rsidR="0035192E">
        <w:rPr>
          <w:rFonts w:ascii="Calibri" w:eastAsia="Arial Unicode MS" w:hAnsi="Calibri" w:cs="Calibri"/>
          <w:color w:val="000000"/>
          <w:sz w:val="22"/>
          <w:szCs w:val="22"/>
          <w:lang w:val="en-GB"/>
        </w:rPr>
        <w:t>hard</w:t>
      </w:r>
      <w:r w:rsidR="0035192E">
        <w:rPr>
          <w:rFonts w:ascii="Calibri" w:eastAsia="Arial Unicode MS" w:hAnsi="Calibri" w:cs="Calibri"/>
          <w:sz w:val="22"/>
          <w:szCs w:val="22"/>
          <w:lang w:val="en-GB"/>
        </w:rPr>
        <w:t xml:space="preserve"> and flat surface. It must be </w:t>
      </w:r>
      <w:r w:rsidR="0035192E">
        <w:rPr>
          <w:rFonts w:ascii="Calibri" w:eastAsia="Arial Unicode MS" w:hAnsi="Calibri" w:cs="Calibri"/>
          <w:color w:val="000000"/>
          <w:sz w:val="22"/>
          <w:szCs w:val="22"/>
          <w:lang w:val="en-GB"/>
        </w:rPr>
        <w:t>positioned</w:t>
      </w:r>
      <w:r w:rsidR="0035192E">
        <w:rPr>
          <w:rFonts w:ascii="Calibri" w:eastAsia="Arial Unicode MS" w:hAnsi="Calibri" w:cs="Calibri"/>
          <w:sz w:val="22"/>
          <w:szCs w:val="22"/>
          <w:lang w:val="en-GB"/>
        </w:rPr>
        <w:t xml:space="preserve"> in a stable way.</w:t>
      </w:r>
      <w:r w:rsidR="0035192E">
        <w:rPr>
          <w:rFonts w:ascii="Calibri" w:hAnsi="Calibri" w:cs="Calibri"/>
          <w:sz w:val="22"/>
          <w:szCs w:val="22"/>
          <w:lang w:val="en-GB"/>
        </w:rPr>
        <w:t xml:space="preserve"> </w:t>
      </w:r>
    </w:p>
    <w:p w14:paraId="45951369" w14:textId="77777777" w:rsidR="004428CA" w:rsidRPr="00647A05" w:rsidRDefault="004428CA" w:rsidP="004428CA">
      <w:pPr>
        <w:rPr>
          <w:rFonts w:asciiTheme="minorHAnsi" w:hAnsiTheme="minorHAnsi"/>
          <w:sz w:val="22"/>
          <w:szCs w:val="22"/>
          <w:lang w:val="en-US"/>
        </w:rPr>
      </w:pPr>
      <w:r w:rsidRPr="00647A05">
        <w:rPr>
          <w:rFonts w:asciiTheme="minorHAnsi" w:hAnsiTheme="minorHAnsi"/>
          <w:sz w:val="22"/>
          <w:szCs w:val="22"/>
          <w:lang w:val="en-US"/>
        </w:rPr>
        <w:t>4.7 Be careful using the filler, as there is a danger of getting burned by hot juice, steam or heated filler elements.</w:t>
      </w:r>
    </w:p>
    <w:p w14:paraId="16CC7FB7" w14:textId="77777777" w:rsidR="0035192E" w:rsidRPr="00647A05" w:rsidRDefault="0035192E">
      <w:pPr>
        <w:rPr>
          <w:rFonts w:ascii="Calibri" w:hAnsi="Calibri" w:cs="Calibri"/>
          <w:b/>
          <w:sz w:val="22"/>
          <w:szCs w:val="22"/>
          <w:lang w:val="en-US"/>
        </w:rPr>
      </w:pPr>
    </w:p>
    <w:p w14:paraId="3E4C4834" w14:textId="77777777" w:rsidR="0035192E" w:rsidRDefault="0035192E">
      <w:pPr>
        <w:rPr>
          <w:rFonts w:ascii="Calibri" w:hAnsi="Calibri" w:cs="Calibri"/>
          <w:sz w:val="22"/>
          <w:szCs w:val="22"/>
          <w:lang w:val="en-GB"/>
        </w:rPr>
      </w:pPr>
      <w:r>
        <w:rPr>
          <w:rFonts w:ascii="Calibri" w:hAnsi="Calibri" w:cs="Calibri"/>
          <w:b/>
          <w:sz w:val="22"/>
          <w:szCs w:val="22"/>
          <w:lang w:val="en-GB"/>
        </w:rPr>
        <w:t>5. Preparation for work</w:t>
      </w:r>
    </w:p>
    <w:p w14:paraId="0F7AB9A0" w14:textId="77777777" w:rsidR="0035192E" w:rsidRDefault="0035192E">
      <w:pPr>
        <w:rPr>
          <w:rFonts w:ascii="Calibri" w:hAnsi="Calibri" w:cs="Calibri"/>
          <w:sz w:val="22"/>
          <w:szCs w:val="22"/>
          <w:lang w:val="en-GB"/>
        </w:rPr>
      </w:pPr>
      <w:r>
        <w:rPr>
          <w:rFonts w:ascii="Calibri" w:hAnsi="Calibri" w:cs="Calibri"/>
          <w:sz w:val="22"/>
          <w:szCs w:val="22"/>
          <w:lang w:val="en-GB"/>
        </w:rPr>
        <w:t>5.1 Remove the product from its packaging. The bag filler is disassembled for transportation.</w:t>
      </w:r>
    </w:p>
    <w:p w14:paraId="722FF495" w14:textId="77777777" w:rsidR="0035192E" w:rsidRDefault="0035192E">
      <w:pPr>
        <w:rPr>
          <w:rFonts w:ascii="Calibri" w:hAnsi="Calibri" w:cs="Calibri"/>
          <w:sz w:val="22"/>
          <w:szCs w:val="22"/>
          <w:lang w:val="en-GB"/>
        </w:rPr>
      </w:pPr>
      <w:r>
        <w:rPr>
          <w:rFonts w:ascii="Calibri" w:hAnsi="Calibri" w:cs="Calibri"/>
          <w:sz w:val="22"/>
          <w:szCs w:val="22"/>
          <w:lang w:val="en-GB"/>
        </w:rPr>
        <w:t>5.2 Place the product on a flat surface, such as a table.</w:t>
      </w:r>
    </w:p>
    <w:p w14:paraId="34C6E094" w14:textId="77777777" w:rsidR="0035192E" w:rsidRDefault="0035192E">
      <w:pPr>
        <w:rPr>
          <w:rFonts w:ascii="Calibri" w:hAnsi="Calibri" w:cs="Calibri"/>
          <w:sz w:val="22"/>
          <w:szCs w:val="22"/>
          <w:lang w:val="en-GB"/>
        </w:rPr>
      </w:pPr>
      <w:r>
        <w:rPr>
          <w:rFonts w:ascii="Calibri" w:hAnsi="Calibri" w:cs="Calibri"/>
          <w:sz w:val="22"/>
          <w:szCs w:val="22"/>
          <w:lang w:val="en-GB"/>
        </w:rPr>
        <w:t>5.3 Connect the filling tray to the second part of the bag filler using the 4 bolts supplied.</w:t>
      </w:r>
    </w:p>
    <w:p w14:paraId="4CA26FB2" w14:textId="77777777" w:rsidR="0035192E" w:rsidRDefault="0035192E">
      <w:pPr>
        <w:rPr>
          <w:rFonts w:ascii="Calibri" w:hAnsi="Calibri" w:cs="Calibri"/>
          <w:sz w:val="22"/>
          <w:szCs w:val="22"/>
          <w:lang w:val="en-GB"/>
        </w:rPr>
      </w:pPr>
      <w:r>
        <w:rPr>
          <w:rFonts w:ascii="Calibri" w:hAnsi="Calibri" w:cs="Calibri"/>
          <w:sz w:val="22"/>
          <w:szCs w:val="22"/>
          <w:lang w:val="en-GB"/>
        </w:rPr>
        <w:t>5.4 Put a silicone tube of the required length on the output tube of the flowmeter. Connect the second end of the tube with the filling pistol. Fix the tube with stainless steel clamps. The silicone tube should be fit for contact with food and for juice pasteurization temperature.</w:t>
      </w:r>
    </w:p>
    <w:p w14:paraId="0EA3E904" w14:textId="4A20F4EA" w:rsidR="0035192E" w:rsidRDefault="0035192E">
      <w:pPr>
        <w:rPr>
          <w:rFonts w:ascii="Calibri" w:hAnsi="Calibri" w:cs="Calibri"/>
          <w:sz w:val="22"/>
          <w:szCs w:val="22"/>
          <w:lang w:val="en-GB"/>
        </w:rPr>
      </w:pPr>
      <w:r>
        <w:rPr>
          <w:rFonts w:ascii="Calibri" w:hAnsi="Calibri" w:cs="Calibri"/>
          <w:sz w:val="22"/>
          <w:szCs w:val="22"/>
          <w:lang w:val="en-GB"/>
        </w:rPr>
        <w:t>5.5 Connect the inlet tube of the flowmeter to the juice pasteurizer or another container with the pasteurized juice using a silicone tube. Fix the tube with stainless steel clamps. The silicone tube should be fit for contact with food and for juice pasteurization temperature.</w:t>
      </w:r>
      <w:r w:rsidR="0005519A">
        <w:rPr>
          <w:rFonts w:ascii="Calibri" w:hAnsi="Calibri" w:cs="Calibri"/>
          <w:sz w:val="22"/>
          <w:szCs w:val="22"/>
          <w:lang w:val="en-GB"/>
        </w:rPr>
        <w:t xml:space="preserve"> The juice container should be placed 0.</w:t>
      </w:r>
      <w:r>
        <w:rPr>
          <w:rFonts w:ascii="Calibri" w:hAnsi="Calibri" w:cs="Calibri"/>
          <w:sz w:val="22"/>
          <w:szCs w:val="22"/>
          <w:lang w:val="en-GB"/>
        </w:rPr>
        <w:t>5-1 m above the bag filler to provide the required fluid pressure.</w:t>
      </w:r>
    </w:p>
    <w:p w14:paraId="412F00C4" w14:textId="77777777" w:rsidR="0035192E" w:rsidRDefault="0035192E">
      <w:pPr>
        <w:rPr>
          <w:rFonts w:ascii="Calibri" w:hAnsi="Calibri" w:cs="Calibri"/>
          <w:sz w:val="22"/>
          <w:szCs w:val="22"/>
          <w:lang w:val="en-GB"/>
        </w:rPr>
      </w:pPr>
      <w:r>
        <w:rPr>
          <w:rFonts w:ascii="Calibri" w:hAnsi="Calibri" w:cs="Calibri"/>
          <w:sz w:val="22"/>
          <w:szCs w:val="22"/>
          <w:lang w:val="en-GB"/>
        </w:rPr>
        <w:t>5.6 An electric pump designed for hot juice can also be used to create the necessary pressure by connecting it between the inlet tube of the flowmeter and the juice container (pasteurizer).</w:t>
      </w:r>
    </w:p>
    <w:p w14:paraId="433D2F87" w14:textId="77777777" w:rsidR="0035192E" w:rsidRPr="00647A05" w:rsidRDefault="0035192E">
      <w:pPr>
        <w:rPr>
          <w:rFonts w:ascii="Calibri" w:hAnsi="Calibri" w:cs="Calibri"/>
          <w:sz w:val="22"/>
          <w:szCs w:val="22"/>
          <w:lang w:val="en-US"/>
        </w:rPr>
      </w:pPr>
      <w:r>
        <w:rPr>
          <w:rFonts w:ascii="Calibri" w:hAnsi="Calibri" w:cs="Calibri"/>
          <w:sz w:val="22"/>
          <w:szCs w:val="22"/>
          <w:lang w:val="en-GB"/>
        </w:rPr>
        <w:t>5.7 Insert the filling pistol into the special holder.</w:t>
      </w:r>
    </w:p>
    <w:p w14:paraId="60252710" w14:textId="77777777" w:rsidR="0035192E" w:rsidRDefault="0035192E">
      <w:pPr>
        <w:rPr>
          <w:rFonts w:ascii="Calibri" w:hAnsi="Calibri" w:cs="Calibri"/>
          <w:sz w:val="22"/>
          <w:szCs w:val="22"/>
          <w:lang w:val="en-US"/>
        </w:rPr>
      </w:pPr>
    </w:p>
    <w:p w14:paraId="0C5875D2" w14:textId="77777777" w:rsidR="0035192E" w:rsidRDefault="0035192E">
      <w:pPr>
        <w:rPr>
          <w:rFonts w:ascii="Calibri" w:hAnsi="Calibri" w:cs="Calibri"/>
          <w:sz w:val="22"/>
          <w:szCs w:val="22"/>
          <w:lang w:val="en-GB"/>
        </w:rPr>
      </w:pPr>
      <w:r>
        <w:rPr>
          <w:rFonts w:ascii="Calibri" w:hAnsi="Calibri" w:cs="Calibri"/>
          <w:b/>
          <w:sz w:val="22"/>
          <w:szCs w:val="22"/>
          <w:lang w:val="en-GB"/>
        </w:rPr>
        <w:t>6. Operating procedure.</w:t>
      </w:r>
    </w:p>
    <w:p w14:paraId="38ACA712" w14:textId="77777777" w:rsidR="0035192E" w:rsidRDefault="0035192E">
      <w:pPr>
        <w:rPr>
          <w:rFonts w:ascii="Calibri" w:hAnsi="Calibri" w:cs="Calibri"/>
          <w:sz w:val="22"/>
          <w:szCs w:val="22"/>
          <w:lang w:val="en-GB"/>
        </w:rPr>
      </w:pPr>
      <w:r>
        <w:rPr>
          <w:rFonts w:ascii="Calibri" w:hAnsi="Calibri" w:cs="Calibri"/>
          <w:sz w:val="22"/>
          <w:szCs w:val="22"/>
          <w:lang w:val="en-GB"/>
        </w:rPr>
        <w:t xml:space="preserve">6.1 Install the bag filler in a safe place on a </w:t>
      </w:r>
      <w:r>
        <w:rPr>
          <w:rFonts w:ascii="Calibri" w:hAnsi="Calibri" w:cs="Calibri"/>
          <w:color w:val="000000"/>
          <w:sz w:val="22"/>
          <w:szCs w:val="22"/>
          <w:lang w:val="en-GB"/>
        </w:rPr>
        <w:t>hard</w:t>
      </w:r>
      <w:r>
        <w:rPr>
          <w:rFonts w:ascii="Calibri" w:hAnsi="Calibri" w:cs="Calibri"/>
          <w:sz w:val="22"/>
          <w:szCs w:val="22"/>
          <w:lang w:val="en-GB"/>
        </w:rPr>
        <w:t xml:space="preserve"> and flat surface. The pasteurizer must be </w:t>
      </w:r>
      <w:r>
        <w:rPr>
          <w:rFonts w:ascii="Calibri" w:hAnsi="Calibri" w:cs="Calibri"/>
          <w:color w:val="000000"/>
          <w:sz w:val="22"/>
          <w:szCs w:val="22"/>
          <w:lang w:val="en-GB"/>
        </w:rPr>
        <w:t>positioned</w:t>
      </w:r>
      <w:r>
        <w:rPr>
          <w:rFonts w:ascii="Calibri" w:hAnsi="Calibri" w:cs="Calibri"/>
          <w:sz w:val="22"/>
          <w:szCs w:val="22"/>
          <w:lang w:val="en-GB"/>
        </w:rPr>
        <w:t xml:space="preserve"> in a stable way.</w:t>
      </w:r>
    </w:p>
    <w:p w14:paraId="529236B4" w14:textId="77777777" w:rsidR="0035192E" w:rsidRDefault="0035192E">
      <w:pPr>
        <w:rPr>
          <w:rFonts w:ascii="Calibri" w:hAnsi="Calibri" w:cs="Calibri"/>
          <w:sz w:val="22"/>
          <w:szCs w:val="22"/>
          <w:lang w:val="en-GB"/>
        </w:rPr>
      </w:pPr>
      <w:r>
        <w:rPr>
          <w:rFonts w:ascii="Calibri" w:hAnsi="Calibri" w:cs="Calibri"/>
          <w:sz w:val="22"/>
          <w:szCs w:val="22"/>
          <w:lang w:val="en-GB"/>
        </w:rPr>
        <w:t>6.2 Pour 10-20 litres of hot drinking water (70-80 °C) into the pasteurizer or the juice container.</w:t>
      </w:r>
    </w:p>
    <w:p w14:paraId="4E497713" w14:textId="77777777" w:rsidR="0035192E" w:rsidRDefault="0035192E">
      <w:pPr>
        <w:rPr>
          <w:rFonts w:ascii="Calibri" w:hAnsi="Calibri" w:cs="Calibri"/>
          <w:sz w:val="22"/>
          <w:szCs w:val="22"/>
          <w:lang w:val="en-GB"/>
        </w:rPr>
      </w:pPr>
      <w:r>
        <w:rPr>
          <w:rFonts w:ascii="Calibri" w:hAnsi="Calibri" w:cs="Calibri"/>
          <w:sz w:val="22"/>
          <w:szCs w:val="22"/>
          <w:lang w:val="en-GB"/>
        </w:rPr>
        <w:t>6.3 Open the locking tap of the pasteurizer or juice container and let the water flow through the bag filler. This is necessary in order to wash the inner cavities of the tubes, the pump and the flow meter.</w:t>
      </w:r>
    </w:p>
    <w:p w14:paraId="7369EC04" w14:textId="77777777" w:rsidR="0035192E" w:rsidRDefault="0035192E">
      <w:pPr>
        <w:rPr>
          <w:rFonts w:ascii="Calibri" w:hAnsi="Calibri" w:cs="Calibri"/>
          <w:sz w:val="22"/>
          <w:szCs w:val="22"/>
          <w:lang w:val="en-GB"/>
        </w:rPr>
      </w:pPr>
      <w:r>
        <w:rPr>
          <w:rFonts w:ascii="Calibri" w:hAnsi="Calibri" w:cs="Calibri"/>
          <w:sz w:val="22"/>
          <w:szCs w:val="22"/>
          <w:lang w:val="en-GB"/>
        </w:rPr>
        <w:t>6.4 Close the locking tap of the pasteurizer.</w:t>
      </w:r>
    </w:p>
    <w:p w14:paraId="419046AC" w14:textId="77777777" w:rsidR="0035192E" w:rsidRDefault="0035192E">
      <w:pPr>
        <w:rPr>
          <w:rFonts w:ascii="Calibri" w:hAnsi="Calibri" w:cs="Calibri"/>
          <w:sz w:val="22"/>
          <w:szCs w:val="22"/>
          <w:lang w:val="en-GB"/>
        </w:rPr>
      </w:pPr>
      <w:r>
        <w:rPr>
          <w:rFonts w:ascii="Calibri" w:hAnsi="Calibri" w:cs="Calibri"/>
          <w:sz w:val="22"/>
          <w:szCs w:val="22"/>
          <w:lang w:val="en-GB"/>
        </w:rPr>
        <w:t xml:space="preserve">6.5 Pour the juice into the pasteurizer. After the pasteurization process is complete, open the locking tap of the pasteurizer and let 10-20 litres of hot juice pass through the bag filler. Make sure that the temperature at the outlet of the filling pistol is within acceptable limits. </w:t>
      </w:r>
      <w:r>
        <w:rPr>
          <w:rFonts w:ascii="Calibri" w:hAnsi="Calibri" w:cs="Calibri"/>
          <w:sz w:val="22"/>
          <w:szCs w:val="22"/>
          <w:lang w:val="en-GB"/>
        </w:rPr>
        <w:br/>
        <w:t>6.6 Start filling.</w:t>
      </w:r>
    </w:p>
    <w:p w14:paraId="56F3F9A4" w14:textId="77777777" w:rsidR="0035192E" w:rsidRDefault="0035192E">
      <w:pPr>
        <w:rPr>
          <w:rFonts w:ascii="Calibri" w:hAnsi="Calibri" w:cs="Calibri"/>
          <w:sz w:val="22"/>
          <w:szCs w:val="22"/>
          <w:lang w:val="en-GB"/>
        </w:rPr>
      </w:pPr>
      <w:r>
        <w:rPr>
          <w:rFonts w:ascii="Calibri" w:hAnsi="Calibri" w:cs="Calibri"/>
          <w:sz w:val="22"/>
          <w:szCs w:val="22"/>
          <w:lang w:val="en-GB"/>
        </w:rPr>
        <w:t>6.7 Use a special holder and lever to fill and seal the Bag in Box bags.</w:t>
      </w:r>
    </w:p>
    <w:p w14:paraId="3509E938" w14:textId="2B16744E" w:rsidR="0035192E" w:rsidRPr="00647A05" w:rsidRDefault="0035192E">
      <w:pPr>
        <w:rPr>
          <w:rFonts w:ascii="Calibri" w:hAnsi="Calibri" w:cs="Calibri"/>
          <w:sz w:val="22"/>
          <w:szCs w:val="22"/>
          <w:lang w:val="en-US"/>
        </w:rPr>
      </w:pPr>
      <w:r>
        <w:rPr>
          <w:rFonts w:ascii="Calibri" w:hAnsi="Calibri" w:cs="Calibri"/>
          <w:sz w:val="22"/>
          <w:szCs w:val="22"/>
          <w:lang w:val="en-GB"/>
        </w:rPr>
        <w:t xml:space="preserve">6.8 After the work is complete, pour 10-20 litres of drinking water into the pasteurizer and pass the water through the bag filler. </w:t>
      </w:r>
      <w:r>
        <w:rPr>
          <w:rFonts w:ascii="Calibri" w:hAnsi="Calibri" w:cs="Calibri"/>
          <w:sz w:val="22"/>
          <w:szCs w:val="22"/>
          <w:lang w:val="en-GB"/>
        </w:rPr>
        <w:br/>
        <w:t xml:space="preserve">6.9 Disconnect all tubes from the bag filler. </w:t>
      </w:r>
      <w:r>
        <w:rPr>
          <w:rFonts w:ascii="Calibri" w:hAnsi="Calibri" w:cs="Calibri"/>
          <w:sz w:val="22"/>
          <w:szCs w:val="22"/>
          <w:lang w:val="en-GB"/>
        </w:rPr>
        <w:br/>
        <w:t>6.10 Wipe the bag filler with a damp cloth and let it dry.</w:t>
      </w:r>
    </w:p>
    <w:p w14:paraId="5844E342" w14:textId="11FDDDFC" w:rsidR="0035192E" w:rsidRPr="00647A05" w:rsidRDefault="001643B0">
      <w:pPr>
        <w:rPr>
          <w:rFonts w:ascii="Calibri" w:eastAsia="Arial Unicode MS" w:hAnsi="Calibri" w:cs="Calibri"/>
          <w:sz w:val="22"/>
          <w:szCs w:val="22"/>
          <w:lang w:val="en-US"/>
        </w:rPr>
      </w:pPr>
      <w:r>
        <w:rPr>
          <w:noProof/>
        </w:rPr>
        <w:lastRenderedPageBreak/>
        <w:drawing>
          <wp:anchor distT="0" distB="0" distL="114300" distR="114300" simplePos="0" relativeHeight="251655168" behindDoc="0" locked="0" layoutInCell="1" allowOverlap="1" wp14:anchorId="51E2B1EF" wp14:editId="091F549E">
            <wp:simplePos x="0" y="0"/>
            <wp:positionH relativeFrom="column">
              <wp:posOffset>4596765</wp:posOffset>
            </wp:positionH>
            <wp:positionV relativeFrom="paragraph">
              <wp:posOffset>91440</wp:posOffset>
            </wp:positionV>
            <wp:extent cx="1360170" cy="1810385"/>
            <wp:effectExtent l="0" t="0" r="1143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1810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CF339D" w14:textId="77777777" w:rsidR="0035192E" w:rsidRPr="00647A05" w:rsidRDefault="0035192E">
      <w:pPr>
        <w:rPr>
          <w:rFonts w:ascii="Calibri" w:hAnsi="Calibri" w:cs="Calibri"/>
          <w:sz w:val="22"/>
          <w:szCs w:val="22"/>
          <w:lang w:val="en-US"/>
        </w:rPr>
      </w:pPr>
    </w:p>
    <w:p w14:paraId="58FC09AA" w14:textId="77777777" w:rsidR="0035192E" w:rsidRPr="00647A05" w:rsidRDefault="0035192E">
      <w:pPr>
        <w:rPr>
          <w:rFonts w:ascii="Calibri" w:hAnsi="Calibri" w:cs="Calibri"/>
          <w:sz w:val="22"/>
          <w:szCs w:val="22"/>
          <w:lang w:val="en-US"/>
        </w:rPr>
      </w:pPr>
      <w:r>
        <w:rPr>
          <w:rFonts w:ascii="Calibri" w:hAnsi="Calibri" w:cs="Calibri"/>
          <w:sz w:val="22"/>
          <w:szCs w:val="22"/>
          <w:lang w:val="en-GB"/>
        </w:rPr>
        <w:t>Watch the video of the bag filler operation on the product page of our website or on our YouTube channel:</w:t>
      </w:r>
      <w:r w:rsidRPr="00647A05">
        <w:rPr>
          <w:rFonts w:ascii="Calibri" w:hAnsi="Calibri" w:cs="Calibri"/>
          <w:sz w:val="22"/>
          <w:szCs w:val="22"/>
          <w:lang w:val="en-US"/>
        </w:rPr>
        <w:t xml:space="preserve"> </w:t>
      </w:r>
      <w:hyperlink r:id="rId9" w:history="1">
        <w:r w:rsidRPr="00647A05">
          <w:rPr>
            <w:rStyle w:val="a3"/>
            <w:rFonts w:ascii="Calibri" w:hAnsi="Calibri" w:cs="Calibri"/>
            <w:sz w:val="22"/>
            <w:szCs w:val="22"/>
            <w:lang w:val="en-US"/>
          </w:rPr>
          <w:t>https://www.youtube.com/channel/UCKFdbuOASzI3aWwq2rgMoBA/videos</w:t>
        </w:r>
      </w:hyperlink>
    </w:p>
    <w:p w14:paraId="580BB3B8" w14:textId="77777777" w:rsidR="0035192E" w:rsidRPr="00647A05" w:rsidRDefault="0035192E">
      <w:pPr>
        <w:rPr>
          <w:rFonts w:ascii="Calibri" w:hAnsi="Calibri" w:cs="Calibri"/>
          <w:sz w:val="22"/>
          <w:szCs w:val="22"/>
          <w:lang w:val="en-US"/>
        </w:rPr>
      </w:pPr>
    </w:p>
    <w:p w14:paraId="4DA5BB8D" w14:textId="77777777" w:rsidR="0005519A" w:rsidRPr="00C422E4" w:rsidRDefault="0005519A" w:rsidP="0005519A">
      <w:pPr>
        <w:rPr>
          <w:rFonts w:asciiTheme="minorHAnsi" w:hAnsiTheme="minorHAnsi"/>
          <w:lang w:val="en-US"/>
        </w:rPr>
      </w:pPr>
    </w:p>
    <w:p w14:paraId="6A18E676"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t>Approximate amount of juice:</w:t>
      </w:r>
    </w:p>
    <w:p w14:paraId="584E3FB1"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From the juicy apples, depending on the variety and ripeness, collected from the apple tree: 50-70%</w:t>
      </w:r>
    </w:p>
    <w:p w14:paraId="4CEE48AF"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From the apples collected from the ground or stale apples: 20-40%.</w:t>
      </w:r>
    </w:p>
    <w:p w14:paraId="6C67442D"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50AF740C" w14:textId="77777777" w:rsidR="0005519A" w:rsidRPr="0005519A" w:rsidRDefault="0005519A" w:rsidP="0005519A">
      <w:pPr>
        <w:rPr>
          <w:rFonts w:asciiTheme="minorHAnsi" w:hAnsiTheme="minorHAnsi"/>
          <w:sz w:val="22"/>
          <w:szCs w:val="22"/>
          <w:lang w:val="en-US"/>
        </w:rPr>
      </w:pPr>
    </w:p>
    <w:p w14:paraId="7603DA61"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t>How to store the juice for winter:</w:t>
      </w:r>
    </w:p>
    <w:p w14:paraId="0CDDBC45" w14:textId="77777777" w:rsidR="0005519A" w:rsidRPr="0005519A" w:rsidRDefault="0005519A" w:rsidP="0005519A">
      <w:pPr>
        <w:rPr>
          <w:rFonts w:asciiTheme="minorHAnsi" w:hAnsiTheme="minorHAnsi"/>
          <w:sz w:val="22"/>
          <w:szCs w:val="22"/>
          <w:lang w:val="en-US"/>
        </w:rPr>
      </w:pPr>
      <w:r w:rsidRPr="0005519A">
        <w:rPr>
          <w:rFonts w:asciiTheme="minorHAnsi" w:hAnsiTheme="minorHAnsi"/>
          <w:noProof/>
          <w:sz w:val="22"/>
          <w:szCs w:val="22"/>
        </w:rPr>
        <w:drawing>
          <wp:anchor distT="0" distB="0" distL="114300" distR="114300" simplePos="0" relativeHeight="251665408" behindDoc="1" locked="0" layoutInCell="1" allowOverlap="1" wp14:anchorId="75AF0330" wp14:editId="561A50E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318C4E73" w14:textId="77777777" w:rsidR="0005519A" w:rsidRPr="0005519A" w:rsidRDefault="0005519A" w:rsidP="0005519A">
      <w:pPr>
        <w:rPr>
          <w:rFonts w:asciiTheme="minorHAnsi" w:hAnsiTheme="minorHAnsi"/>
          <w:sz w:val="22"/>
          <w:szCs w:val="22"/>
          <w:lang w:val="en-US"/>
        </w:rPr>
      </w:pPr>
      <w:r w:rsidRPr="0005519A">
        <w:rPr>
          <w:rFonts w:asciiTheme="minorHAnsi" w:hAnsiTheme="minorHAnsi"/>
          <w:noProof/>
          <w:sz w:val="22"/>
          <w:szCs w:val="22"/>
        </w:rPr>
        <w:drawing>
          <wp:anchor distT="0" distB="0" distL="114300" distR="114300" simplePos="0" relativeHeight="251663360" behindDoc="1" locked="0" layoutInCell="1" allowOverlap="1" wp14:anchorId="4A9DBF19" wp14:editId="20B9097C">
            <wp:simplePos x="0" y="0"/>
            <wp:positionH relativeFrom="column">
              <wp:posOffset>15240</wp:posOffset>
            </wp:positionH>
            <wp:positionV relativeFrom="paragraph">
              <wp:posOffset>83185</wp:posOffset>
            </wp:positionV>
            <wp:extent cx="704850" cy="704850"/>
            <wp:effectExtent l="0" t="0" r="0" b="0"/>
            <wp:wrapSquare wrapText="bothSides"/>
            <wp:docPr id="15"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05519A">
        <w:rPr>
          <w:rFonts w:asciiTheme="minorHAnsi" w:hAnsiTheme="minorHAnsi"/>
          <w:sz w:val="22"/>
          <w:szCs w:val="22"/>
          <w:lang w:val="en-US"/>
        </w:rPr>
        <w:t>- In glass jars;</w:t>
      </w:r>
      <w:r w:rsidRPr="0005519A">
        <w:rPr>
          <w:rFonts w:asciiTheme="minorHAnsi" w:hAnsiTheme="minorHAnsi"/>
          <w:b/>
          <w:noProof/>
          <w:sz w:val="22"/>
          <w:szCs w:val="22"/>
          <w:lang w:val="en-US"/>
        </w:rPr>
        <w:t xml:space="preserve"> </w:t>
      </w:r>
    </w:p>
    <w:p w14:paraId="1BE972D2" w14:textId="6D60A03A"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65E6AE7D" w14:textId="77777777" w:rsidR="0005519A" w:rsidRPr="0005519A" w:rsidRDefault="0005519A" w:rsidP="0005519A">
      <w:pPr>
        <w:rPr>
          <w:rFonts w:asciiTheme="minorHAnsi" w:hAnsiTheme="minorHAnsi"/>
          <w:sz w:val="22"/>
          <w:szCs w:val="22"/>
          <w:lang w:val="en-US"/>
        </w:rPr>
      </w:pPr>
    </w:p>
    <w:p w14:paraId="5DC0E732" w14:textId="77777777" w:rsidR="0005519A" w:rsidRPr="0005519A" w:rsidRDefault="0005519A" w:rsidP="0005519A">
      <w:pPr>
        <w:rPr>
          <w:rFonts w:asciiTheme="minorHAnsi" w:hAnsiTheme="minorHAnsi"/>
          <w:sz w:val="22"/>
          <w:szCs w:val="22"/>
          <w:lang w:val="en-US"/>
        </w:rPr>
      </w:pPr>
      <w:r w:rsidRPr="0005519A">
        <w:rPr>
          <w:rFonts w:asciiTheme="minorHAnsi" w:hAnsiTheme="minorHAnsi"/>
          <w:noProof/>
          <w:sz w:val="22"/>
          <w:szCs w:val="22"/>
        </w:rPr>
        <w:drawing>
          <wp:anchor distT="0" distB="0" distL="114300" distR="114300" simplePos="0" relativeHeight="251664384" behindDoc="1" locked="0" layoutInCell="1" allowOverlap="1" wp14:anchorId="75ADA6FF" wp14:editId="21EC7362">
            <wp:simplePos x="0" y="0"/>
            <wp:positionH relativeFrom="column">
              <wp:posOffset>-102235</wp:posOffset>
            </wp:positionH>
            <wp:positionV relativeFrom="paragraph">
              <wp:posOffset>114300</wp:posOffset>
            </wp:positionV>
            <wp:extent cx="956310" cy="956310"/>
            <wp:effectExtent l="0" t="0" r="0" b="0"/>
            <wp:wrapSquare wrapText="bothSides"/>
            <wp:docPr id="16"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2"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4C7257AF" w14:textId="77777777" w:rsidR="0005519A" w:rsidRPr="0005519A" w:rsidRDefault="0005519A" w:rsidP="0005519A">
      <w:pPr>
        <w:rPr>
          <w:rFonts w:asciiTheme="minorHAnsi" w:hAnsiTheme="minorHAnsi"/>
          <w:sz w:val="22"/>
          <w:szCs w:val="22"/>
          <w:lang w:val="en-US"/>
        </w:rPr>
      </w:pPr>
    </w:p>
    <w:p w14:paraId="599AAB5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Bag in Box;</w:t>
      </w:r>
    </w:p>
    <w:p w14:paraId="1DAC0F7C"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It is possible to store the juice using the bag in box system: fill the plastic bag with hot pasteurized juice and place it in a cardboard box.</w:t>
      </w:r>
    </w:p>
    <w:p w14:paraId="6CDACA95" w14:textId="77777777" w:rsidR="0005519A" w:rsidRPr="0005519A" w:rsidRDefault="0005519A" w:rsidP="0005519A">
      <w:pPr>
        <w:rPr>
          <w:rFonts w:asciiTheme="minorHAnsi" w:hAnsiTheme="minorHAnsi"/>
          <w:sz w:val="22"/>
          <w:szCs w:val="22"/>
          <w:lang w:val="en-US"/>
        </w:rPr>
      </w:pPr>
    </w:p>
    <w:p w14:paraId="209A9B5C" w14:textId="77777777" w:rsidR="0005519A" w:rsidRPr="0005519A" w:rsidRDefault="0005519A" w:rsidP="0005519A">
      <w:pPr>
        <w:rPr>
          <w:rFonts w:asciiTheme="minorHAnsi" w:hAnsiTheme="minorHAnsi"/>
          <w:sz w:val="22"/>
          <w:szCs w:val="22"/>
          <w:lang w:val="en-US"/>
        </w:rPr>
      </w:pPr>
    </w:p>
    <w:p w14:paraId="6646DB2E" w14:textId="77777777" w:rsidR="0005519A" w:rsidRPr="0005519A" w:rsidRDefault="0005519A" w:rsidP="0005519A">
      <w:pPr>
        <w:rPr>
          <w:rFonts w:asciiTheme="minorHAnsi" w:hAnsiTheme="minorHAnsi"/>
          <w:sz w:val="22"/>
          <w:szCs w:val="22"/>
          <w:lang w:val="en-US"/>
        </w:rPr>
      </w:pPr>
      <w:r w:rsidRPr="0005519A">
        <w:rPr>
          <w:rFonts w:asciiTheme="minorHAnsi" w:hAnsiTheme="minorHAnsi"/>
          <w:noProof/>
          <w:sz w:val="22"/>
          <w:szCs w:val="22"/>
        </w:rPr>
        <w:drawing>
          <wp:anchor distT="0" distB="0" distL="114300" distR="114300" simplePos="0" relativeHeight="251662336" behindDoc="1" locked="0" layoutInCell="1" allowOverlap="1" wp14:anchorId="07133C10" wp14:editId="07F3F3E7">
            <wp:simplePos x="0" y="0"/>
            <wp:positionH relativeFrom="column">
              <wp:posOffset>-99060</wp:posOffset>
            </wp:positionH>
            <wp:positionV relativeFrom="paragraph">
              <wp:posOffset>20320</wp:posOffset>
            </wp:positionV>
            <wp:extent cx="1019175" cy="1019175"/>
            <wp:effectExtent l="0" t="0" r="0" b="0"/>
            <wp:wrapSquare wrapText="bothSides"/>
            <wp:docPr id="17"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05519A">
        <w:rPr>
          <w:rFonts w:asciiTheme="minorHAnsi" w:hAnsiTheme="minorHAnsi"/>
          <w:sz w:val="22"/>
          <w:szCs w:val="22"/>
          <w:lang w:val="en-US"/>
        </w:rPr>
        <w:t>- Freeze;</w:t>
      </w:r>
    </w:p>
    <w:p w14:paraId="47536DD8"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66A9D427" w14:textId="77777777" w:rsidR="0005519A" w:rsidRPr="0005519A" w:rsidRDefault="0005519A" w:rsidP="0005519A">
      <w:pPr>
        <w:rPr>
          <w:rFonts w:asciiTheme="minorHAnsi" w:hAnsiTheme="minorHAnsi"/>
          <w:sz w:val="22"/>
          <w:szCs w:val="22"/>
          <w:lang w:val="en-US"/>
        </w:rPr>
      </w:pPr>
    </w:p>
    <w:p w14:paraId="1C3CD076"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More information about juice storage for winter read on our website. There you may also find a variety of apple recipes and useful articles about care of your garden.</w:t>
      </w:r>
    </w:p>
    <w:p w14:paraId="6415EEBF" w14:textId="77777777" w:rsidR="0005519A" w:rsidRPr="0005519A" w:rsidRDefault="0005519A" w:rsidP="0005519A">
      <w:pPr>
        <w:rPr>
          <w:rFonts w:asciiTheme="minorHAnsi" w:hAnsiTheme="minorHAnsi"/>
          <w:sz w:val="22"/>
          <w:szCs w:val="22"/>
          <w:lang w:val="en-US"/>
        </w:rPr>
      </w:pPr>
    </w:p>
    <w:p w14:paraId="3874F1D9"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t>7. Maintenance</w:t>
      </w:r>
    </w:p>
    <w:p w14:paraId="796EF136"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7.1 If the cutting blade gets blunt, it can be sharpened with a round file or milling metal.</w:t>
      </w:r>
    </w:p>
    <w:p w14:paraId="3028AD96" w14:textId="77777777" w:rsidR="0005519A" w:rsidRPr="0005519A" w:rsidRDefault="0005519A" w:rsidP="0005519A">
      <w:pPr>
        <w:rPr>
          <w:rFonts w:asciiTheme="minorHAnsi" w:hAnsiTheme="minorHAnsi"/>
          <w:sz w:val="22"/>
          <w:szCs w:val="22"/>
          <w:lang w:val="en-US"/>
        </w:rPr>
      </w:pPr>
    </w:p>
    <w:p w14:paraId="23982ED5"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t>8. Storage rules</w:t>
      </w:r>
    </w:p>
    <w:p w14:paraId="204964F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xml:space="preserve">Store the crusher in a dry place, avoiding the contact with precipitations and direct sunlight. </w:t>
      </w:r>
    </w:p>
    <w:p w14:paraId="3AB32B6D" w14:textId="77777777" w:rsidR="0005519A" w:rsidRPr="0005519A" w:rsidRDefault="0005519A" w:rsidP="0005519A">
      <w:pPr>
        <w:rPr>
          <w:rFonts w:asciiTheme="minorHAnsi" w:hAnsiTheme="minorHAnsi"/>
          <w:b/>
          <w:sz w:val="22"/>
          <w:szCs w:val="22"/>
          <w:lang w:val="en-US"/>
        </w:rPr>
      </w:pPr>
    </w:p>
    <w:p w14:paraId="0695CA52" w14:textId="77777777" w:rsidR="0005519A" w:rsidRPr="0005519A" w:rsidRDefault="0005519A" w:rsidP="0005519A">
      <w:pPr>
        <w:rPr>
          <w:rFonts w:asciiTheme="minorHAnsi" w:hAnsiTheme="minorHAnsi"/>
          <w:b/>
          <w:sz w:val="22"/>
          <w:szCs w:val="22"/>
          <w:lang w:val="en-US"/>
        </w:rPr>
      </w:pPr>
      <w:r w:rsidRPr="0005519A">
        <w:rPr>
          <w:rFonts w:asciiTheme="minorHAnsi" w:hAnsiTheme="minorHAnsi"/>
          <w:b/>
          <w:sz w:val="22"/>
          <w:szCs w:val="22"/>
          <w:lang w:val="en-US"/>
        </w:rPr>
        <w:t>9. Manufacturer's warranty</w:t>
      </w:r>
    </w:p>
    <w:p w14:paraId="3B7F5779"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9.1 The manufacturer guarantees good work of the device if the rules of governing storage, installation and operation mentioned in the using guide are observed.</w:t>
      </w:r>
    </w:p>
    <w:p w14:paraId="1F4B92D4" w14:textId="11C82E1E"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xml:space="preserve">9.2 The warranty period for the device is determined by the manufacturer and it lasts for </w:t>
      </w:r>
      <w:r w:rsidR="007676AA">
        <w:rPr>
          <w:rFonts w:asciiTheme="minorHAnsi" w:hAnsiTheme="minorHAnsi"/>
          <w:sz w:val="22"/>
          <w:szCs w:val="22"/>
          <w:lang w:val="en-US"/>
        </w:rPr>
        <w:t>36</w:t>
      </w:r>
      <w:r w:rsidRPr="0005519A">
        <w:rPr>
          <w:rFonts w:asciiTheme="minorHAnsi" w:hAnsiTheme="minorHAnsi"/>
          <w:sz w:val="22"/>
          <w:szCs w:val="22"/>
          <w:lang w:val="en-US"/>
        </w:rPr>
        <w:t xml:space="preserve"> months from the date of sale to the customer. If the date of purchase is not mentioned, the warranty period is counted from the date when the device was manufactured.</w:t>
      </w:r>
    </w:p>
    <w:p w14:paraId="314C88A3"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lastRenderedPageBreak/>
        <w:t>9.3 The manufacturer guarantees free repairs during the warranty period if the following conditions are met:</w:t>
      </w:r>
    </w:p>
    <w:p w14:paraId="6022A2D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device was used strictly according to the using guide, otherwise the repair is paid by the customer;</w:t>
      </w:r>
    </w:p>
    <w:p w14:paraId="2BCDF2D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a positive decision of examination carried out by the commission of experts in the quality department within one month from the date of receiving the device back;</w:t>
      </w:r>
      <w:r w:rsidRPr="0005519A">
        <w:rPr>
          <w:rFonts w:asciiTheme="minorHAnsi" w:hAnsiTheme="minorHAnsi"/>
          <w:noProof/>
          <w:sz w:val="22"/>
          <w:szCs w:val="22"/>
          <w:lang w:val="en-US"/>
        </w:rPr>
        <w:t xml:space="preserve"> </w:t>
      </w:r>
    </w:p>
    <w:p w14:paraId="16E9E8B1"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device was received clean, without any mechanical damage, and fully equipped;</w:t>
      </w:r>
    </w:p>
    <w:p w14:paraId="269085D3"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customer’s  application specifying the reasons of breaking down, photos or videos;</w:t>
      </w:r>
    </w:p>
    <w:p w14:paraId="116AB9FC"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technically justified act of the trading organization.</w:t>
      </w:r>
    </w:p>
    <w:p w14:paraId="466DB33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9.4 The manufacturer's warranty excludes the following cases:</w:t>
      </w:r>
    </w:p>
    <w:p w14:paraId="7981276F"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origin of a defect in an intentional and mistaken actions of the customer;</w:t>
      </w:r>
    </w:p>
    <w:p w14:paraId="6AD2C116"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damage or breaking down of the device owing to natural disasters;</w:t>
      </w:r>
    </w:p>
    <w:p w14:paraId="32465B42"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damage caused by ingress of extraneous items, objects, liquids;</w:t>
      </w:r>
    </w:p>
    <w:p w14:paraId="5027CCF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the damage caused by the direct or indirect effect of mechanical forces, chemical, thermal or physical coercion;</w:t>
      </w:r>
    </w:p>
    <w:p w14:paraId="21EEFF57" w14:textId="77777777" w:rsidR="0005519A" w:rsidRPr="0005519A" w:rsidRDefault="0005519A" w:rsidP="0005519A">
      <w:pPr>
        <w:rPr>
          <w:rFonts w:asciiTheme="minorHAnsi" w:hAnsiTheme="minorHAnsi"/>
          <w:sz w:val="22"/>
          <w:szCs w:val="22"/>
          <w:lang w:val="en-US"/>
        </w:rPr>
      </w:pPr>
      <w:r w:rsidRPr="0005519A">
        <w:rPr>
          <w:rFonts w:asciiTheme="minorHAnsi" w:hAnsiTheme="minorHAnsi"/>
          <w:sz w:val="22"/>
          <w:szCs w:val="22"/>
          <w:lang w:val="en-US"/>
        </w:rPr>
        <w:t>- disassembly, modification and other interventions which are not provided in the using guide.</w:t>
      </w:r>
    </w:p>
    <w:p w14:paraId="68C67DC0" w14:textId="77777777" w:rsidR="0005519A" w:rsidRPr="0005519A" w:rsidRDefault="0005519A" w:rsidP="0005519A">
      <w:pPr>
        <w:jc w:val="center"/>
        <w:rPr>
          <w:rFonts w:asciiTheme="minorHAnsi" w:hAnsiTheme="minorHAnsi"/>
          <w:sz w:val="22"/>
          <w:szCs w:val="22"/>
          <w:lang w:val="en-US"/>
        </w:rPr>
      </w:pPr>
    </w:p>
    <w:p w14:paraId="21D32417" w14:textId="77777777" w:rsidR="0005519A" w:rsidRPr="0005519A" w:rsidRDefault="0005519A" w:rsidP="0005519A">
      <w:pPr>
        <w:jc w:val="center"/>
        <w:rPr>
          <w:rFonts w:asciiTheme="minorHAnsi" w:hAnsiTheme="minorHAnsi"/>
          <w:sz w:val="22"/>
          <w:szCs w:val="22"/>
          <w:lang w:val="en-US"/>
        </w:rPr>
      </w:pPr>
    </w:p>
    <w:p w14:paraId="3C1C4B11" w14:textId="77777777" w:rsidR="0005519A" w:rsidRDefault="0005519A" w:rsidP="0005519A">
      <w:pPr>
        <w:jc w:val="center"/>
        <w:rPr>
          <w:rFonts w:asciiTheme="minorHAnsi" w:hAnsiTheme="minorHAnsi"/>
          <w:sz w:val="22"/>
          <w:szCs w:val="22"/>
          <w:lang w:val="en-US"/>
        </w:rPr>
      </w:pPr>
    </w:p>
    <w:p w14:paraId="285FA09C" w14:textId="77777777" w:rsidR="002F7C1D" w:rsidRDefault="002F7C1D" w:rsidP="0005519A">
      <w:pPr>
        <w:jc w:val="center"/>
        <w:rPr>
          <w:rFonts w:asciiTheme="minorHAnsi" w:hAnsiTheme="minorHAnsi"/>
          <w:sz w:val="22"/>
          <w:szCs w:val="22"/>
          <w:lang w:val="en-US"/>
        </w:rPr>
      </w:pPr>
    </w:p>
    <w:p w14:paraId="77A149B9" w14:textId="77777777" w:rsidR="002F7C1D" w:rsidRDefault="002F7C1D" w:rsidP="0005519A">
      <w:pPr>
        <w:jc w:val="center"/>
        <w:rPr>
          <w:rFonts w:asciiTheme="minorHAnsi" w:hAnsiTheme="minorHAnsi"/>
          <w:sz w:val="22"/>
          <w:szCs w:val="22"/>
          <w:lang w:val="en-US"/>
        </w:rPr>
      </w:pPr>
    </w:p>
    <w:p w14:paraId="0196423C" w14:textId="77777777" w:rsidR="002F7C1D" w:rsidRDefault="002F7C1D" w:rsidP="0005519A">
      <w:pPr>
        <w:jc w:val="center"/>
        <w:rPr>
          <w:rFonts w:asciiTheme="minorHAnsi" w:hAnsiTheme="minorHAnsi"/>
          <w:sz w:val="22"/>
          <w:szCs w:val="22"/>
          <w:lang w:val="en-US"/>
        </w:rPr>
      </w:pPr>
    </w:p>
    <w:p w14:paraId="7C77AD5E" w14:textId="77777777" w:rsidR="002F7C1D" w:rsidRDefault="002F7C1D" w:rsidP="0005519A">
      <w:pPr>
        <w:jc w:val="center"/>
        <w:rPr>
          <w:rFonts w:asciiTheme="minorHAnsi" w:hAnsiTheme="minorHAnsi"/>
          <w:sz w:val="22"/>
          <w:szCs w:val="22"/>
          <w:lang w:val="en-US"/>
        </w:rPr>
      </w:pPr>
    </w:p>
    <w:p w14:paraId="1642EA7C" w14:textId="77777777" w:rsidR="002F7C1D" w:rsidRDefault="002F7C1D" w:rsidP="0005519A">
      <w:pPr>
        <w:jc w:val="center"/>
        <w:rPr>
          <w:rFonts w:asciiTheme="minorHAnsi" w:hAnsiTheme="minorHAnsi"/>
          <w:sz w:val="22"/>
          <w:szCs w:val="22"/>
          <w:lang w:val="en-US"/>
        </w:rPr>
      </w:pPr>
    </w:p>
    <w:p w14:paraId="202A5551" w14:textId="77777777" w:rsidR="002F7C1D" w:rsidRDefault="002F7C1D" w:rsidP="0005519A">
      <w:pPr>
        <w:jc w:val="center"/>
        <w:rPr>
          <w:rFonts w:asciiTheme="minorHAnsi" w:hAnsiTheme="minorHAnsi"/>
          <w:sz w:val="22"/>
          <w:szCs w:val="22"/>
          <w:lang w:val="en-US"/>
        </w:rPr>
      </w:pPr>
    </w:p>
    <w:p w14:paraId="1317B5BB" w14:textId="77777777" w:rsidR="002F7C1D" w:rsidRDefault="002F7C1D" w:rsidP="0005519A">
      <w:pPr>
        <w:jc w:val="center"/>
        <w:rPr>
          <w:rFonts w:asciiTheme="minorHAnsi" w:hAnsiTheme="minorHAnsi"/>
          <w:sz w:val="22"/>
          <w:szCs w:val="22"/>
          <w:lang w:val="en-US"/>
        </w:rPr>
      </w:pPr>
    </w:p>
    <w:p w14:paraId="0FA38E58" w14:textId="77777777" w:rsidR="002F7C1D" w:rsidRDefault="002F7C1D" w:rsidP="0005519A">
      <w:pPr>
        <w:jc w:val="center"/>
        <w:rPr>
          <w:rFonts w:asciiTheme="minorHAnsi" w:hAnsiTheme="minorHAnsi"/>
          <w:sz w:val="22"/>
          <w:szCs w:val="22"/>
          <w:lang w:val="en-US"/>
        </w:rPr>
      </w:pPr>
    </w:p>
    <w:p w14:paraId="10987D6B" w14:textId="77777777" w:rsidR="002F7C1D" w:rsidRDefault="002F7C1D" w:rsidP="0005519A">
      <w:pPr>
        <w:jc w:val="center"/>
        <w:rPr>
          <w:rFonts w:asciiTheme="minorHAnsi" w:hAnsiTheme="minorHAnsi"/>
          <w:sz w:val="22"/>
          <w:szCs w:val="22"/>
          <w:lang w:val="en-US"/>
        </w:rPr>
      </w:pPr>
    </w:p>
    <w:p w14:paraId="4510353B" w14:textId="77777777" w:rsidR="002F7C1D" w:rsidRDefault="002F7C1D" w:rsidP="0005519A">
      <w:pPr>
        <w:jc w:val="center"/>
        <w:rPr>
          <w:rFonts w:asciiTheme="minorHAnsi" w:hAnsiTheme="minorHAnsi"/>
          <w:sz w:val="22"/>
          <w:szCs w:val="22"/>
          <w:lang w:val="en-US"/>
        </w:rPr>
      </w:pPr>
    </w:p>
    <w:p w14:paraId="19D6FD97" w14:textId="77777777" w:rsidR="002F7C1D" w:rsidRDefault="002F7C1D" w:rsidP="0005519A">
      <w:pPr>
        <w:jc w:val="center"/>
        <w:rPr>
          <w:rFonts w:asciiTheme="minorHAnsi" w:hAnsiTheme="minorHAnsi"/>
          <w:sz w:val="22"/>
          <w:szCs w:val="22"/>
          <w:lang w:val="en-US"/>
        </w:rPr>
      </w:pPr>
    </w:p>
    <w:p w14:paraId="67CB4592" w14:textId="77777777" w:rsidR="002F7C1D" w:rsidRDefault="002F7C1D" w:rsidP="0005519A">
      <w:pPr>
        <w:jc w:val="center"/>
        <w:rPr>
          <w:rFonts w:asciiTheme="minorHAnsi" w:hAnsiTheme="minorHAnsi"/>
          <w:sz w:val="22"/>
          <w:szCs w:val="22"/>
          <w:lang w:val="en-US"/>
        </w:rPr>
      </w:pPr>
    </w:p>
    <w:p w14:paraId="7C38E952" w14:textId="77777777" w:rsidR="002F7C1D" w:rsidRDefault="002F7C1D" w:rsidP="0005519A">
      <w:pPr>
        <w:jc w:val="center"/>
        <w:rPr>
          <w:rFonts w:asciiTheme="minorHAnsi" w:hAnsiTheme="minorHAnsi"/>
          <w:sz w:val="22"/>
          <w:szCs w:val="22"/>
          <w:lang w:val="en-US"/>
        </w:rPr>
      </w:pPr>
    </w:p>
    <w:p w14:paraId="2E5BF596" w14:textId="77777777" w:rsidR="002F7C1D" w:rsidRDefault="002F7C1D" w:rsidP="0005519A">
      <w:pPr>
        <w:jc w:val="center"/>
        <w:rPr>
          <w:rFonts w:asciiTheme="minorHAnsi" w:hAnsiTheme="minorHAnsi"/>
          <w:sz w:val="22"/>
          <w:szCs w:val="22"/>
          <w:lang w:val="en-US"/>
        </w:rPr>
      </w:pPr>
    </w:p>
    <w:p w14:paraId="18E94CA4" w14:textId="77777777" w:rsidR="002F7C1D" w:rsidRDefault="002F7C1D" w:rsidP="0005519A">
      <w:pPr>
        <w:jc w:val="center"/>
        <w:rPr>
          <w:rFonts w:asciiTheme="minorHAnsi" w:hAnsiTheme="minorHAnsi"/>
          <w:sz w:val="22"/>
          <w:szCs w:val="22"/>
          <w:lang w:val="en-US"/>
        </w:rPr>
      </w:pPr>
    </w:p>
    <w:p w14:paraId="492DFE8D" w14:textId="77777777" w:rsidR="002F7C1D" w:rsidRDefault="002F7C1D" w:rsidP="0005519A">
      <w:pPr>
        <w:jc w:val="center"/>
        <w:rPr>
          <w:rFonts w:asciiTheme="minorHAnsi" w:hAnsiTheme="minorHAnsi"/>
          <w:sz w:val="22"/>
          <w:szCs w:val="22"/>
          <w:lang w:val="en-US"/>
        </w:rPr>
      </w:pPr>
    </w:p>
    <w:p w14:paraId="048B524D" w14:textId="77777777" w:rsidR="002F7C1D" w:rsidRDefault="002F7C1D" w:rsidP="0005519A">
      <w:pPr>
        <w:jc w:val="center"/>
        <w:rPr>
          <w:rFonts w:asciiTheme="minorHAnsi" w:hAnsiTheme="minorHAnsi"/>
          <w:sz w:val="22"/>
          <w:szCs w:val="22"/>
          <w:lang w:val="en-US"/>
        </w:rPr>
      </w:pPr>
    </w:p>
    <w:p w14:paraId="6FE0F6BD" w14:textId="77777777" w:rsidR="002F7C1D" w:rsidRDefault="002F7C1D" w:rsidP="0005519A">
      <w:pPr>
        <w:jc w:val="center"/>
        <w:rPr>
          <w:rFonts w:asciiTheme="minorHAnsi" w:hAnsiTheme="minorHAnsi"/>
          <w:sz w:val="22"/>
          <w:szCs w:val="22"/>
          <w:lang w:val="en-US"/>
        </w:rPr>
      </w:pPr>
    </w:p>
    <w:p w14:paraId="2466954A" w14:textId="77777777" w:rsidR="002F7C1D" w:rsidRDefault="002F7C1D" w:rsidP="0005519A">
      <w:pPr>
        <w:jc w:val="center"/>
        <w:rPr>
          <w:rFonts w:asciiTheme="minorHAnsi" w:hAnsiTheme="minorHAnsi"/>
          <w:sz w:val="22"/>
          <w:szCs w:val="22"/>
          <w:lang w:val="en-US"/>
        </w:rPr>
      </w:pPr>
    </w:p>
    <w:p w14:paraId="0E7A0FA1" w14:textId="77777777" w:rsidR="002F7C1D" w:rsidRDefault="002F7C1D" w:rsidP="0005519A">
      <w:pPr>
        <w:jc w:val="center"/>
        <w:rPr>
          <w:rFonts w:asciiTheme="minorHAnsi" w:hAnsiTheme="minorHAnsi"/>
          <w:sz w:val="22"/>
          <w:szCs w:val="22"/>
          <w:lang w:val="en-US"/>
        </w:rPr>
      </w:pPr>
    </w:p>
    <w:p w14:paraId="7BB63B7F" w14:textId="77777777" w:rsidR="002F7C1D" w:rsidRDefault="002F7C1D" w:rsidP="0005519A">
      <w:pPr>
        <w:jc w:val="center"/>
        <w:rPr>
          <w:rFonts w:asciiTheme="minorHAnsi" w:hAnsiTheme="minorHAnsi"/>
          <w:sz w:val="22"/>
          <w:szCs w:val="22"/>
          <w:lang w:val="en-US"/>
        </w:rPr>
      </w:pPr>
    </w:p>
    <w:p w14:paraId="19157731" w14:textId="77777777" w:rsidR="002F7C1D" w:rsidRDefault="002F7C1D" w:rsidP="0005519A">
      <w:pPr>
        <w:jc w:val="center"/>
        <w:rPr>
          <w:rFonts w:asciiTheme="minorHAnsi" w:hAnsiTheme="minorHAnsi"/>
          <w:sz w:val="22"/>
          <w:szCs w:val="22"/>
          <w:lang w:val="en-US"/>
        </w:rPr>
      </w:pPr>
    </w:p>
    <w:p w14:paraId="678A569C" w14:textId="77777777" w:rsidR="002F7C1D" w:rsidRDefault="002F7C1D" w:rsidP="0005519A">
      <w:pPr>
        <w:jc w:val="center"/>
        <w:rPr>
          <w:rFonts w:asciiTheme="minorHAnsi" w:hAnsiTheme="minorHAnsi"/>
          <w:sz w:val="22"/>
          <w:szCs w:val="22"/>
          <w:lang w:val="en-US"/>
        </w:rPr>
      </w:pPr>
    </w:p>
    <w:p w14:paraId="41298746" w14:textId="77777777" w:rsidR="002F7C1D" w:rsidRDefault="002F7C1D" w:rsidP="0005519A">
      <w:pPr>
        <w:jc w:val="center"/>
        <w:rPr>
          <w:rFonts w:asciiTheme="minorHAnsi" w:hAnsiTheme="minorHAnsi"/>
          <w:sz w:val="22"/>
          <w:szCs w:val="22"/>
          <w:lang w:val="en-US"/>
        </w:rPr>
      </w:pPr>
    </w:p>
    <w:p w14:paraId="713751C8" w14:textId="77777777" w:rsidR="002F7C1D" w:rsidRDefault="002F7C1D" w:rsidP="0005519A">
      <w:pPr>
        <w:jc w:val="center"/>
        <w:rPr>
          <w:rFonts w:asciiTheme="minorHAnsi" w:hAnsiTheme="minorHAnsi"/>
          <w:sz w:val="22"/>
          <w:szCs w:val="22"/>
          <w:lang w:val="en-US"/>
        </w:rPr>
      </w:pPr>
    </w:p>
    <w:p w14:paraId="72495F30" w14:textId="77777777" w:rsidR="002F7C1D" w:rsidRDefault="002F7C1D" w:rsidP="0005519A">
      <w:pPr>
        <w:jc w:val="center"/>
        <w:rPr>
          <w:rFonts w:asciiTheme="minorHAnsi" w:hAnsiTheme="minorHAnsi"/>
          <w:sz w:val="22"/>
          <w:szCs w:val="22"/>
          <w:lang w:val="en-US"/>
        </w:rPr>
      </w:pPr>
    </w:p>
    <w:p w14:paraId="03D5A642" w14:textId="77777777" w:rsidR="002F7C1D" w:rsidRDefault="002F7C1D" w:rsidP="0005519A">
      <w:pPr>
        <w:jc w:val="center"/>
        <w:rPr>
          <w:rFonts w:asciiTheme="minorHAnsi" w:hAnsiTheme="minorHAnsi"/>
          <w:sz w:val="22"/>
          <w:szCs w:val="22"/>
          <w:lang w:val="en-US"/>
        </w:rPr>
      </w:pPr>
    </w:p>
    <w:p w14:paraId="3657E228" w14:textId="77777777" w:rsidR="002F7C1D" w:rsidRDefault="002F7C1D" w:rsidP="0005519A">
      <w:pPr>
        <w:jc w:val="center"/>
        <w:rPr>
          <w:rFonts w:asciiTheme="minorHAnsi" w:hAnsiTheme="minorHAnsi"/>
          <w:sz w:val="22"/>
          <w:szCs w:val="22"/>
          <w:lang w:val="en-US"/>
        </w:rPr>
      </w:pPr>
    </w:p>
    <w:p w14:paraId="66B025C3" w14:textId="77777777" w:rsidR="002F7C1D" w:rsidRDefault="002F7C1D" w:rsidP="0005519A">
      <w:pPr>
        <w:jc w:val="center"/>
        <w:rPr>
          <w:rFonts w:asciiTheme="minorHAnsi" w:hAnsiTheme="minorHAnsi"/>
          <w:sz w:val="22"/>
          <w:szCs w:val="22"/>
          <w:lang w:val="en-US"/>
        </w:rPr>
      </w:pPr>
    </w:p>
    <w:p w14:paraId="51EF630C" w14:textId="77777777" w:rsidR="007676AA" w:rsidRDefault="007676AA" w:rsidP="0005519A">
      <w:pPr>
        <w:jc w:val="center"/>
        <w:rPr>
          <w:rFonts w:asciiTheme="minorHAnsi" w:hAnsiTheme="minorHAnsi"/>
          <w:sz w:val="22"/>
          <w:szCs w:val="22"/>
          <w:lang w:val="en-US"/>
        </w:rPr>
      </w:pPr>
    </w:p>
    <w:p w14:paraId="0B8F0E43" w14:textId="77777777" w:rsidR="007676AA" w:rsidRPr="0005519A" w:rsidRDefault="007676AA" w:rsidP="0005519A">
      <w:pPr>
        <w:jc w:val="center"/>
        <w:rPr>
          <w:rFonts w:asciiTheme="minorHAnsi" w:hAnsiTheme="minorHAnsi"/>
          <w:sz w:val="22"/>
          <w:szCs w:val="22"/>
          <w:lang w:val="en-US"/>
        </w:rPr>
      </w:pPr>
    </w:p>
    <w:p w14:paraId="5CB38E0F" w14:textId="77777777" w:rsidR="007676AA" w:rsidRPr="008F4592" w:rsidRDefault="007676AA" w:rsidP="007676AA">
      <w:pPr>
        <w:jc w:val="center"/>
        <w:rPr>
          <w:rFonts w:asciiTheme="minorHAnsi" w:hAnsiTheme="minorHAnsi"/>
          <w:b/>
          <w:lang w:val="en-US"/>
        </w:rPr>
      </w:pPr>
      <w:r w:rsidRPr="008F4592">
        <w:rPr>
          <w:rFonts w:asciiTheme="minorHAnsi" w:hAnsiTheme="minorHAnsi"/>
          <w:b/>
          <w:lang w:val="en-US"/>
        </w:rPr>
        <w:t>Manufacturer:</w:t>
      </w:r>
    </w:p>
    <w:p w14:paraId="6F5DB5BB" w14:textId="77777777" w:rsidR="007676AA" w:rsidRPr="008F4592" w:rsidRDefault="007676AA" w:rsidP="007676AA">
      <w:pPr>
        <w:jc w:val="center"/>
        <w:rPr>
          <w:rFonts w:asciiTheme="minorHAnsi" w:hAnsiTheme="minorHAnsi"/>
          <w:lang w:val="en-US"/>
        </w:rPr>
      </w:pPr>
      <w:r w:rsidRPr="008F4592">
        <w:rPr>
          <w:rFonts w:asciiTheme="minorHAnsi" w:hAnsiTheme="minorHAnsi"/>
          <w:lang w:val="en-US"/>
        </w:rPr>
        <w:t>SIA «Apple Press Ltd»</w:t>
      </w:r>
    </w:p>
    <w:p w14:paraId="7911B06E" w14:textId="77777777" w:rsidR="007676AA" w:rsidRPr="008F4592" w:rsidRDefault="007676AA" w:rsidP="007676AA">
      <w:pPr>
        <w:jc w:val="center"/>
        <w:rPr>
          <w:rFonts w:asciiTheme="minorHAnsi" w:hAnsiTheme="minorHAnsi"/>
          <w:lang w:val="en-US"/>
        </w:rPr>
      </w:pPr>
      <w:r w:rsidRPr="008F4592">
        <w:rPr>
          <w:rFonts w:asciiTheme="minorHAnsi" w:hAnsiTheme="minorHAnsi"/>
          <w:lang w:val="en-US"/>
        </w:rPr>
        <w:t>Registration number: 40203130458</w:t>
      </w:r>
    </w:p>
    <w:p w14:paraId="36AA6293" w14:textId="77777777" w:rsidR="007676AA" w:rsidRPr="008F4592" w:rsidRDefault="007676AA" w:rsidP="007676AA">
      <w:pPr>
        <w:jc w:val="center"/>
        <w:rPr>
          <w:rFonts w:asciiTheme="minorHAnsi" w:hAnsiTheme="minorHAnsi"/>
          <w:lang w:val="en-US"/>
        </w:rPr>
      </w:pPr>
      <w:r w:rsidRPr="008F4592">
        <w:rPr>
          <w:rFonts w:asciiTheme="minorHAnsi" w:hAnsiTheme="minorHAnsi"/>
          <w:lang w:val="en-US"/>
        </w:rPr>
        <w:t>VAT number: LV40203130458</w:t>
      </w:r>
    </w:p>
    <w:p w14:paraId="4194698F" w14:textId="77777777" w:rsidR="007676AA" w:rsidRPr="00E973B5" w:rsidRDefault="007676AA" w:rsidP="007676AA">
      <w:pPr>
        <w:jc w:val="center"/>
        <w:rPr>
          <w:rFonts w:asciiTheme="minorHAnsi" w:hAnsiTheme="minorHAnsi"/>
          <w:lang w:val="en-US"/>
        </w:rPr>
      </w:pPr>
      <w:r>
        <w:rPr>
          <w:noProof/>
          <w:lang w:val="it-IT"/>
        </w:rPr>
        <w:drawing>
          <wp:anchor distT="0" distB="0" distL="114300" distR="114300" simplePos="0" relativeHeight="251668480" behindDoc="1" locked="0" layoutInCell="1" allowOverlap="1" wp14:anchorId="75A269B7" wp14:editId="72BE785B">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p w14:paraId="26263C45" w14:textId="711F66B1" w:rsidR="0035192E" w:rsidRPr="007676AA" w:rsidRDefault="0035192E" w:rsidP="0005519A">
      <w:pPr>
        <w:jc w:val="center"/>
        <w:rPr>
          <w:rFonts w:asciiTheme="minorHAnsi" w:hAnsiTheme="minorHAnsi"/>
          <w:sz w:val="22"/>
          <w:szCs w:val="22"/>
          <w:lang w:val="en-US"/>
        </w:rPr>
      </w:pPr>
    </w:p>
    <w:sectPr w:rsidR="0035192E" w:rsidRPr="007676A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509" w14:textId="77777777" w:rsidR="00853EDC" w:rsidRDefault="00853EDC">
      <w:r>
        <w:separator/>
      </w:r>
    </w:p>
  </w:endnote>
  <w:endnote w:type="continuationSeparator" w:id="0">
    <w:p w14:paraId="0ABFB555" w14:textId="77777777" w:rsidR="00853EDC" w:rsidRDefault="0085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FE61" w14:textId="77777777" w:rsidR="00647A05" w:rsidRDefault="00647A0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47AC" w14:textId="06366102" w:rsidR="0035192E" w:rsidRDefault="0005519A">
    <w:pPr>
      <w:pStyle w:val="ab"/>
    </w:pPr>
    <w:r>
      <w:rPr>
        <w:noProof/>
      </w:rPr>
      <w:drawing>
        <wp:anchor distT="0" distB="0" distL="114300" distR="114300" simplePos="0" relativeHeight="251660800" behindDoc="1" locked="0" layoutInCell="1" allowOverlap="1" wp14:anchorId="6F34413F" wp14:editId="45D47977">
          <wp:simplePos x="0" y="0"/>
          <wp:positionH relativeFrom="column">
            <wp:posOffset>5435600</wp:posOffset>
          </wp:positionH>
          <wp:positionV relativeFrom="paragraph">
            <wp:posOffset>-685800</wp:posOffset>
          </wp:positionV>
          <wp:extent cx="1030361" cy="1030361"/>
          <wp:effectExtent l="0" t="0" r="0" b="11430"/>
          <wp:wrapNone/>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r w:rsidR="001643B0">
      <w:rPr>
        <w:noProof/>
      </w:rPr>
      <w:drawing>
        <wp:anchor distT="0" distB="0" distL="114300" distR="114300" simplePos="0" relativeHeight="251658752" behindDoc="1" locked="0" layoutInCell="1" allowOverlap="1" wp14:anchorId="5D8A16EC" wp14:editId="23F253EB">
          <wp:simplePos x="0" y="0"/>
          <wp:positionH relativeFrom="column">
            <wp:posOffset>6454140</wp:posOffset>
          </wp:positionH>
          <wp:positionV relativeFrom="paragraph">
            <wp:posOffset>9491345</wp:posOffset>
          </wp:positionV>
          <wp:extent cx="1030605" cy="1030605"/>
          <wp:effectExtent l="0" t="0" r="0" b="10795"/>
          <wp:wrapNone/>
          <wp:docPr id="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3B0">
      <w:rPr>
        <w:noProof/>
      </w:rPr>
      <w:drawing>
        <wp:anchor distT="0" distB="0" distL="114300" distR="114300" simplePos="0" relativeHeight="251657728" behindDoc="1" locked="0" layoutInCell="1" allowOverlap="1" wp14:anchorId="159E557F" wp14:editId="63E53F48">
          <wp:simplePos x="0" y="0"/>
          <wp:positionH relativeFrom="column">
            <wp:posOffset>6454140</wp:posOffset>
          </wp:positionH>
          <wp:positionV relativeFrom="paragraph">
            <wp:posOffset>9491345</wp:posOffset>
          </wp:positionV>
          <wp:extent cx="1030605" cy="1030605"/>
          <wp:effectExtent l="0" t="0" r="0" b="10795"/>
          <wp:wrapNone/>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3B0">
      <w:rPr>
        <w:noProof/>
      </w:rPr>
      <w:drawing>
        <wp:anchor distT="0" distB="0" distL="114300" distR="114300" simplePos="0" relativeHeight="251656704" behindDoc="1" locked="0" layoutInCell="1" allowOverlap="1" wp14:anchorId="7642A2FA" wp14:editId="38F5D847">
          <wp:simplePos x="0" y="0"/>
          <wp:positionH relativeFrom="column">
            <wp:posOffset>6454140</wp:posOffset>
          </wp:positionH>
          <wp:positionV relativeFrom="paragraph">
            <wp:posOffset>9491345</wp:posOffset>
          </wp:positionV>
          <wp:extent cx="1030605" cy="1030605"/>
          <wp:effectExtent l="0" t="0" r="0" b="10795"/>
          <wp:wrapNone/>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974" w14:textId="77777777" w:rsidR="00647A05" w:rsidRDefault="00647A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F524" w14:textId="77777777" w:rsidR="00853EDC" w:rsidRDefault="00853EDC">
      <w:r>
        <w:separator/>
      </w:r>
    </w:p>
  </w:footnote>
  <w:footnote w:type="continuationSeparator" w:id="0">
    <w:p w14:paraId="5B44E0A9" w14:textId="77777777" w:rsidR="00853EDC" w:rsidRDefault="0085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4CA8" w14:textId="77777777" w:rsidR="00647A05" w:rsidRDefault="00647A0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902" w14:textId="77777777" w:rsidR="00647A05" w:rsidRDefault="00647A0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3708" w14:textId="77777777" w:rsidR="00647A05" w:rsidRDefault="00647A0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embedSystemFonts/>
  <w:proofState w:spelling="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88"/>
    <w:rsid w:val="0005519A"/>
    <w:rsid w:val="001643B0"/>
    <w:rsid w:val="002F7C1D"/>
    <w:rsid w:val="003124A9"/>
    <w:rsid w:val="0035192E"/>
    <w:rsid w:val="003B0BE5"/>
    <w:rsid w:val="004204FD"/>
    <w:rsid w:val="004428CA"/>
    <w:rsid w:val="00647A05"/>
    <w:rsid w:val="007676AA"/>
    <w:rsid w:val="00853EDC"/>
    <w:rsid w:val="008E538A"/>
    <w:rsid w:val="00921D88"/>
    <w:rsid w:val="00CF6C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4595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basedOn w:val="1"/>
  </w:style>
  <w:style w:type="character" w:customStyle="1" w:styleId="a4">
    <w:name w:val="Текст Знак"/>
    <w:basedOn w:val="1"/>
  </w:style>
  <w:style w:type="character" w:customStyle="1" w:styleId="a5">
    <w:name w:val="Текст выноски Знак"/>
    <w:basedOn w:val="1"/>
  </w:style>
  <w:style w:type="character" w:customStyle="1" w:styleId="a6">
    <w:name w:val="Верхний колонтитул Знак"/>
    <w:basedOn w:val="1"/>
  </w:style>
  <w:style w:type="character" w:customStyle="1" w:styleId="a7">
    <w:name w:val="Нижний колонтитул Знак"/>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paragraph" w:customStyle="1" w:styleId="10">
    <w:name w:val="Заголовок1"/>
    <w:basedOn w:val="a"/>
    <w:next w:val="a8"/>
    <w:pPr>
      <w:keepNext/>
      <w:spacing w:before="240" w:after="120"/>
    </w:p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style>
  <w:style w:type="paragraph" w:customStyle="1" w:styleId="12">
    <w:name w:val="Указатель1"/>
    <w:basedOn w:val="a"/>
    <w:pPr>
      <w:suppressLineNumbers/>
    </w:pPr>
    <w:rPr>
      <w:rFonts w:cs="Lucida Sans"/>
    </w:rPr>
  </w:style>
  <w:style w:type="paragraph" w:customStyle="1" w:styleId="13">
    <w:name w:val="Текст1"/>
    <w:pPr>
      <w:suppressAutoHyphens/>
    </w:pPr>
  </w:style>
  <w:style w:type="paragraph" w:customStyle="1" w:styleId="14">
    <w:name w:val="Обычный (веб)1"/>
    <w:basedOn w:val="a"/>
    <w:pPr>
      <w:spacing w:before="100" w:after="100"/>
    </w:pPr>
  </w:style>
  <w:style w:type="paragraph" w:customStyle="1" w:styleId="15">
    <w:name w:val="Текст выноски1"/>
    <w:basedOn w:val="a"/>
  </w:style>
  <w:style w:type="paragraph" w:styleId="aa">
    <w:name w:val="header"/>
    <w:basedOn w:val="a"/>
    <w:pPr>
      <w:suppressLineNumbers/>
      <w:tabs>
        <w:tab w:val="center" w:pos="4677"/>
        <w:tab w:val="right" w:pos="9355"/>
      </w:tabs>
    </w:pPr>
  </w:style>
  <w:style w:type="paragraph" w:styleId="ab">
    <w:name w:val="footer"/>
    <w:basedOn w:val="a"/>
    <w:pPr>
      <w:suppressLineNumbers/>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channel/UCKFdbuOASzI3aWwq2rgMoBA/videos" TargetMode="External"/><Relationship Id="rId14" Type="http://schemas.openxmlformats.org/officeDocument/2006/relationships/image" Target="media/image7.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9C65-1888-FB4B-998F-32AD5E67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
  <LinksUpToDate>false</LinksUpToDate>
  <CharactersWithSpaces>8662</CharactersWithSpaces>
  <SharedDoc>false</SharedDoc>
  <HLinks>
    <vt:vector size="6" baseType="variant">
      <vt:variant>
        <vt:i4>3211358</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7</cp:revision>
  <cp:lastPrinted>2019-09-03T04:47:00Z</cp:lastPrinted>
  <dcterms:created xsi:type="dcterms:W3CDTF">2019-07-23T11:32:00Z</dcterms:created>
  <dcterms:modified xsi:type="dcterms:W3CDTF">2023-08-01T12:34:00Z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Rezekne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